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dashed" w:color="999999" w:sz="4"/>
          <w:left w:val="dashed" w:color="999999" w:sz="4"/>
          <w:bottom w:val="dashed" w:color="999999" w:sz="4"/>
          <w:right w:val="dashed" w:color="999999" w:sz="4"/>
        </w:pBdr>
        <w:spacing w:before="120"/>
        <w:jc w:val="center"/>
      </w:pPr>
      <w:r>
        <w:rPr>
          <w:color w:val="999999"/>
        </w:rPr>
        <w:t xml:space="preserve">[ Organization logo ]</w:t>
      </w:r>
    </w:p>
    <w:p>
      <w:pPr>
        <w:spacing w:after="240" w:before="60"/>
        <w:jc w:val="center"/>
      </w:pPr>
      <w:r>
        <w:rPr>
          <w:i/>
          <w:iCs/>
          <w:color w:val="999999"/>
          <w:sz w:val="14"/>
          <w:szCs w:val="14"/>
        </w:rPr>
        <w:t xml:space="preserve">Replace this placeholder with your organization's logo.</w:t>
      </w:r>
    </w:p>
    <w:p>
      <w:pPr>
        <w:pStyle w:val="Heading1"/>
        <w:spacing w:after="60"/>
        <w:jc w:val="center"/>
      </w:pPr>
      <w:r>
        <w:t xml:space="preserve">Strategic Plan</w:t>
      </w:r>
    </w:p>
    <w:p>
      <w:pPr>
        <w:spacing w:after="360"/>
        <w:jc w:val="center"/>
      </w:pPr>
      <w:r>
        <w:rPr>
          <w:color w:val="5E5A53"/>
        </w:rPr>
        <w:t xml:space="preserve">Corporate board of directors — multi-year strategic plan</w:t>
      </w:r>
    </w:p>
    <w:p>
      <w:pPr>
        <w:spacing w:after="140"/>
      </w:pPr>
      <w:r>
        <w:rPr>
          <w:b/>
          <w:bCs/>
        </w:rPr>
        <w:t xml:space="preserve">Organization: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Plan period: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Date approved by the board: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Plan owner: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1. Planning process and roles</w:t>
      </w:r>
    </w:p>
    <w:p>
      <w:pPr>
        <w:spacing w:after="140"/>
      </w:pPr>
      <w:r>
        <w:rPr>
          <w:color w:val="444444"/>
        </w:rPr>
        <w:t xml:space="preserve">Management leads the drafting; the board challenges assumptions, sets direction, and approves the final plan. Agree the timeline, who participates, and how shareholder and employee perspectives will be gathered.</w:t>
      </w:r>
    </w:p>
    <w:p>
      <w:pPr>
        <w:spacing w:after="140"/>
      </w:pPr>
      <w:r>
        <w:rPr>
          <w:b/>
          <w:bCs/>
        </w:rPr>
        <w:t xml:space="preserve">Planning lead: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Board participants: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Board approval date: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2. Mission, vision, and values</w:t>
      </w:r>
    </w:p>
    <w:p>
      <w:pPr>
        <w:spacing w:after="140"/>
      </w:pPr>
      <w:r>
        <w:rPr>
          <w:color w:val="444444"/>
        </w:rPr>
        <w:t xml:space="preserve">State why the company exists, where it intends to be at the end of the plan period, and the values that guide how it gets there. Keep each to a few sentences.</w:t>
      </w:r>
    </w:p>
    <w:p>
      <w:pPr>
        <w:spacing w:after="140"/>
      </w:pPr>
      <w:r>
        <w:rPr>
          <w:b/>
          <w:bCs/>
        </w:rPr>
        <w:t xml:space="preserve">Mission: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Vision: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Core values: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3. Situation assessment</w:t>
      </w:r>
    </w:p>
    <w:p>
      <w:pPr>
        <w:spacing w:after="140"/>
      </w:pPr>
      <w:r>
        <w:rPr>
          <w:color w:val="444444"/>
        </w:rPr>
        <w:t xml:space="preserve">Take an honest look at the business today — market position, customers, competitors, financial performance, people, and risk. Use the SWOT table and be specific.</w:t>
      </w:r>
    </w:p>
    <w:p>
      <w:pPr>
        <w:pStyle w:val="Heading2"/>
        <w:spacing w:after="140" w:before="320"/>
      </w:pPr>
      <w:r>
        <w:t xml:space="preserve">4. Strategic priorities</w:t>
      </w:r>
    </w:p>
    <w:p>
      <w:pPr>
        <w:spacing w:after="140"/>
      </w:pPr>
      <w:r>
        <w:rPr>
          <w:color w:val="444444"/>
        </w:rPr>
        <w:t xml:space="preserve">Choose three to five priorities that will matter most over the plan period — growth, profitability, operations, people, capital. Fewer priorities, clearly owned, beat a long list no one follows.</w:t>
      </w:r>
    </w:p>
    <w:p>
      <w:pPr>
        <w:pStyle w:val="Heading2"/>
        <w:spacing w:after="140" w:before="320"/>
      </w:pPr>
      <w:r>
        <w:t xml:space="preserve">5. Goals, measures, and owners</w:t>
      </w:r>
    </w:p>
    <w:p>
      <w:pPr>
        <w:spacing w:after="140"/>
      </w:pPr>
      <w:r>
        <w:rPr>
          <w:color w:val="444444"/>
        </w:rPr>
        <w:t xml:space="preserve">For each priority, set measurable goals with a named owner and a target date. Every goal should have someone accountable for it.</w:t>
      </w:r>
    </w:p>
    <w:p>
      <w:pPr>
        <w:pStyle w:val="Heading2"/>
        <w:spacing w:after="140" w:before="320"/>
      </w:pPr>
      <w:r>
        <w:t xml:space="preserve">6. Financial plan and resources</w:t>
      </w:r>
    </w:p>
    <w:p>
      <w:pPr>
        <w:spacing w:after="140"/>
      </w:pPr>
      <w:r>
        <w:rPr>
          <w:color w:val="444444"/>
        </w:rPr>
        <w:t xml:space="preserve">Connect the priorities to the budget, capital plan, and financing. Confirm the company has the people and capital to deliver the plan.</w:t>
      </w:r>
    </w:p>
    <w:p>
      <w:pPr>
        <w:spacing w:after="140"/>
      </w:pPr>
      <w:r>
        <w:rPr>
          <w:b/>
          <w:bCs/>
        </w:rPr>
        <w:t xml:space="preserve">Capital required: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Funding sources: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Key hires or capabilities needed: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7. Culture and accountability</w:t>
      </w:r>
    </w:p>
    <w:p>
      <w:pPr>
        <w:spacing w:after="140"/>
      </w:pPr>
      <w:r>
        <w:rPr>
          <w:color w:val="444444"/>
        </w:rPr>
        <w:t xml:space="preserve">Strategy fails without the culture to execute it. Align reward structures with the behavior the plan requires, and make sure leaders set the tone at the top — leading by example and accountable for their own decisions and performance.</w:t>
      </w:r>
    </w:p>
    <w:p>
      <w:pPr>
        <w:pStyle w:val="Heading2"/>
        <w:spacing w:after="140" w:before="320"/>
      </w:pPr>
      <w:r>
        <w:t xml:space="preserve">8. Risks and assumptions</w:t>
      </w:r>
    </w:p>
    <w:p>
      <w:pPr>
        <w:spacing w:after="140"/>
      </w:pPr>
      <w:r>
        <w:rPr>
          <w:color w:val="444444"/>
        </w:rPr>
        <w:t xml:space="preserve">List the key assumptions behind the plan and the risks that could derail it, with how each will be monitored or mitigated.</w:t>
      </w:r>
    </w:p>
    <w:p>
      <w:pPr>
        <w:spacing w:after="140"/>
      </w:pPr>
      <w:r>
        <w:rPr>
          <w:b/>
          <w:bCs/>
        </w:rPr>
        <w:t xml:space="preserve">Key assumptions: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Top risks and mitigations: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9. Monitoring and review</w:t>
      </w:r>
    </w:p>
    <w:p>
      <w:pPr>
        <w:spacing w:after="140"/>
      </w:pPr>
      <w:r>
        <w:rPr>
          <w:color w:val="444444"/>
        </w:rPr>
        <w:t xml:space="preserve">Report progress to the board on a regular schedule using the dashboard. Review the full plan at least annually and update it when conditions change. Record board review in the minutes.</w:t>
      </w:r>
    </w:p>
    <w:p>
      <w:pPr>
        <w:pStyle w:val="Heading3"/>
        <w:spacing w:after="120" w:before="280"/>
      </w:pPr>
      <w:r>
        <w:t xml:space="preserve">Situation assessment (SWOT)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186"/>
        <w:gridCol w:w="2186"/>
        <w:gridCol w:w="2188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Strengths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Weaknesses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Opportunities</w:t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Threats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3"/>
        <w:spacing w:after="120" w:before="280"/>
      </w:pPr>
      <w:r>
        <w:t xml:space="preserve">Strategic priorities and goals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186"/>
        <w:gridCol w:w="2186"/>
        <w:gridCol w:w="2188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Strategic priority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Goal / measure of success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Target date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3"/>
        <w:spacing w:after="120" w:before="280"/>
      </w:pPr>
      <w:r>
        <w:t xml:space="preserve">Board progress dashboard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40"/>
        <w:gridCol w:w="1640"/>
        <w:gridCol w:w="1640"/>
        <w:gridCol w:w="1640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Measure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Baseline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Target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Current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Status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Revenue growth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Operating margin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Customer retention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Employee engagement / retention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Safety or quality measure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Strategic initiative milestones</w:t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40" w:before="400"/>
      </w:pPr>
      <w:r>
        <w:t xml:space="preserve">Guidance notes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Keep it short. A plan that fits on a few pages is more likely to be read, remembered, and used.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Limit priorities to three to five. If everything is a priority, nothing is.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Assign an owner to every goal. Accountability is what turns a plan into results.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Put the dashboard on every regular board agenda so strategy, not only operations, gets board time.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Revisit the plan at least once a year. Conditions change; the plan should too.</w:t>
      </w:r>
    </w:p>
    <w:p>
      <w:pPr>
        <w:pStyle w:val="Heading2"/>
        <w:spacing w:after="140" w:before="400"/>
      </w:pPr>
      <w:r>
        <w:t xml:space="preserve">Before you use this template</w:t>
      </w:r>
    </w:p>
    <w:p>
      <w:pPr>
        <w:spacing w:after="120"/>
      </w:pPr>
      <w:r>
        <w:rPr>
          <w:b/>
          <w:bCs/>
        </w:rPr>
        <w:t xml:space="preserve">Legal counsel review is recommended. </w:t>
      </w:r>
      <w:r>
        <w:t xml:space="preserve">Have qualified legal counsel licensed in your state or jurisdiction review and adapt this material before your board adopts or relies on it.</w:t>
      </w:r>
    </w:p>
    <w:p>
      <w:pPr>
        <w:spacing w:after="120"/>
      </w:pPr>
      <w:r>
        <w:rPr>
          <w:b/>
          <w:bCs/>
        </w:rPr>
        <w:t xml:space="preserve">Educational model language only. </w:t>
      </w:r>
      <w:r>
        <w:t xml:space="preserve">This is a general model provided for educational purposes. It is not legal, tax, accounting, compensation, or compliance advice, and it does not create an attorney-client or advisory relationship.</w:t>
      </w:r>
    </w:p>
    <w:p>
      <w:pPr>
        <w:spacing w:after="120"/>
      </w:pPr>
      <w:r>
        <w:rPr>
          <w:b/>
          <w:bCs/>
        </w:rPr>
        <w:t xml:space="preserve">Tailor to your governing documents and law. </w:t>
      </w:r>
      <w:r>
        <w:t xml:space="preserve">Align it with your articles of incorporation, bylaws, applicable state corporate or nonprofit statutes, employment law, and any regulatory requirements that apply to your organization.</w:t>
      </w:r>
    </w:p>
    <w:p>
      <w:pPr>
        <w:spacing w:after="120"/>
      </w:pPr>
      <w:r>
        <w:rPr>
          <w:b/>
          <w:bCs/>
        </w:rPr>
        <w:t xml:space="preserve">Adopt and record formally. </w:t>
      </w:r>
      <w:r>
        <w:t xml:space="preserve">Approve the process by board vote or resolution, record it in the minutes, keep sensitive material confidential, and review it annually.</w:t>
      </w:r>
    </w:p>
    <w:p>
      <w:pPr>
        <w:spacing w:before="400"/>
      </w:pPr>
      <w:r>
        <w:rPr>
          <w:i/>
          <w:iCs/>
          <w:color w:val="999999"/>
          <w:sz w:val="16"/>
          <w:szCs w:val="16"/>
        </w:rPr>
        <w:t xml:space="preserve">This resource is provided for educational purposes only and does not constitute legal, tax, accounting, compensation, or compliance advice, nor does it create an attorney-client or advisory relationship. Have qualified legal counsel review it before your board adopts or relies on it. © 2026 Leonidas Consulting.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2026-09-24T01:23:06.956Z</dcterms:created>
  <dcterms:modified xsi:type="dcterms:W3CDTF">2026-09-24T01:23:06.956Z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