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dashed" w:color="999999" w:sz="4"/>
          <w:left w:val="dashed" w:color="999999" w:sz="4"/>
          <w:bottom w:val="dashed" w:color="999999" w:sz="4"/>
          <w:right w:val="dashed" w:color="999999" w:sz="4"/>
        </w:pBdr>
        <w:spacing w:before="120"/>
        <w:jc w:val="center"/>
      </w:pPr>
      <w:r>
        <w:rPr>
          <w:color w:val="999999"/>
          <w:sz w:val="20"/>
          <w:szCs w:val="20"/>
        </w:rPr>
        <w:t xml:space="preserve">[ Organization logo ]</w:t>
      </w:r>
    </w:p>
    <w:p>
      <w:pPr>
        <w:spacing w:after="240" w:before="60"/>
        <w:jc w:val="center"/>
      </w:pPr>
      <w:r>
        <w:rPr>
          <w:i/>
          <w:iCs/>
          <w:color w:val="999999"/>
          <w:sz w:val="14"/>
          <w:szCs w:val="14"/>
        </w:rPr>
        <w:t xml:space="preserve">Replace this placeholder with your organization's logo.</w:t>
      </w:r>
    </w:p>
    <w:p>
      <w:pPr>
        <w:pStyle w:val="Heading1"/>
        <w:spacing w:after="60"/>
        <w:jc w:val="center"/>
      </w:pPr>
      <w:r>
        <w:t xml:space="preserve">Executive Compensation Review Policy</w:t>
      </w:r>
    </w:p>
    <w:p>
      <w:pPr>
        <w:spacing w:after="360"/>
        <w:jc w:val="center"/>
      </w:pPr>
      <w:r>
        <w:rPr>
          <w:color w:val="5E5A53"/>
          <w:sz w:val="20"/>
          <w:szCs w:val="20"/>
        </w:rPr>
        <w:t xml:space="preserve">Model policy — Corporate board</w:t>
      </w:r>
    </w:p>
    <w:p>
      <w:pPr>
        <w:spacing w:after="120"/>
      </w:pPr>
      <w:r>
        <w:rPr>
          <w:b/>
          <w:bCs/>
          <w:sz w:val="20"/>
          <w:szCs w:val="20"/>
        </w:rPr>
        <w:t xml:space="preserve">Organization:  </w:t>
      </w:r>
      <w:r>
        <w:rPr>
          <w:color w:val="999999"/>
          <w:sz w:val="20"/>
          <w:szCs w:val="20"/>
        </w:rPr>
        <w:t xml:space="preserve">_______________________________________________</w:t>
      </w:r>
    </w:p>
    <w:p>
      <w:pPr>
        <w:spacing w:after="120"/>
      </w:pPr>
      <w:r>
        <w:rPr>
          <w:b/>
          <w:bCs/>
          <w:sz w:val="20"/>
          <w:szCs w:val="20"/>
        </w:rPr>
        <w:t xml:space="preserve">Adopted by board resolution on:  </w:t>
      </w:r>
      <w:r>
        <w:rPr>
          <w:color w:val="999999"/>
          <w:sz w:val="20"/>
          <w:szCs w:val="20"/>
        </w:rPr>
        <w:t xml:space="preserve">_______________________________________________</w:t>
      </w:r>
    </w:p>
    <w:p>
      <w:pPr>
        <w:spacing w:after="120"/>
      </w:pPr>
      <w:r>
        <w:rPr>
          <w:b/>
          <w:bCs/>
          <w:sz w:val="20"/>
          <w:szCs w:val="20"/>
        </w:rPr>
        <w:t xml:space="preserve">Resolution number:  </w:t>
      </w:r>
      <w:r>
        <w:rPr>
          <w:color w:val="999999"/>
          <w:sz w:val="20"/>
          <w:szCs w:val="20"/>
        </w:rPr>
        <w:t xml:space="preserve">_______________________________________________</w:t>
      </w:r>
    </w:p>
    <w:p>
      <w:pPr>
        <w:spacing w:after="120"/>
      </w:pPr>
      <w:r>
        <w:rPr>
          <w:b/>
          <w:bCs/>
          <w:sz w:val="20"/>
          <w:szCs w:val="20"/>
        </w:rPr>
        <w:t xml:space="preserve">Next review date:  </w:t>
      </w:r>
      <w:r>
        <w:rPr>
          <w:color w:val="999999"/>
          <w:sz w:val="20"/>
          <w:szCs w:val="20"/>
        </w:rPr>
        <w:t xml:space="preserve">_______________________________________________</w:t>
      </w:r>
    </w:p>
    <w:p>
      <w:pPr>
        <w:pStyle w:val="Heading2"/>
        <w:spacing w:after="100" w:before="280"/>
      </w:pPr>
      <w:r>
        <w:t xml:space="preserve">1. Purpose</w:t>
      </w:r>
    </w:p>
    <w:p>
      <w:pPr>
        <w:spacing w:after="120"/>
      </w:pPr>
      <w:r>
        <w:rPr>
          <w:sz w:val="21"/>
          <w:szCs w:val="21"/>
        </w:rPr>
        <w:t xml:space="preserve">This policy ensures the compensation of the Chief Executive Officer and senior officers is reasonable, tied to performance, and approved through an independent process.</w:t>
      </w:r>
    </w:p>
    <w:p>
      <w:pPr>
        <w:pStyle w:val="Heading2"/>
        <w:spacing w:after="100" w:before="280"/>
      </w:pPr>
      <w:r>
        <w:t xml:space="preserve">2. Approval</w:t>
      </w:r>
    </w:p>
    <w:p>
      <w:pPr>
        <w:spacing w:after="120"/>
      </w:pPr>
      <w:r>
        <w:rPr>
          <w:sz w:val="21"/>
          <w:szCs w:val="21"/>
        </w:rPr>
        <w:t xml:space="preserve">The board, or a Compensation Committee of independent directors, approves the Chief Executive Officer's total compensation. No person may participate in decisions about their own compensation.</w:t>
      </w:r>
    </w:p>
    <w:p>
      <w:pPr>
        <w:pStyle w:val="Heading2"/>
        <w:spacing w:after="100" w:before="280"/>
      </w:pPr>
      <w:r>
        <w:t xml:space="preserve">3. Performance link</w:t>
      </w:r>
    </w:p>
    <w:p>
      <w:pPr>
        <w:spacing w:after="120"/>
      </w:pPr>
      <w:r>
        <w:rPr>
          <w:sz w:val="21"/>
          <w:szCs w:val="21"/>
        </w:rPr>
        <w:t xml:space="preserve">Compensation decisions follow the annual evaluation of the Chief Executive Officer against goals set by the board at the start of the year.</w:t>
      </w:r>
    </w:p>
    <w:p>
      <w:pPr>
        <w:pStyle w:val="Heading2"/>
        <w:spacing w:after="100" w:before="280"/>
      </w:pPr>
      <w:r>
        <w:t xml:space="preserve">4. Comparability data</w:t>
      </w:r>
    </w:p>
    <w:p>
      <w:pPr>
        <w:spacing w:after="120"/>
      </w:pPr>
      <w:r>
        <w:rPr>
          <w:sz w:val="21"/>
          <w:szCs w:val="21"/>
        </w:rPr>
        <w:t xml:space="preserve">Before approval, the board reviews appropriate market data for similar positions at comparable companies.</w:t>
      </w:r>
    </w:p>
    <w:p>
      <w:pPr>
        <w:pStyle w:val="Heading2"/>
        <w:spacing w:after="100" w:before="280"/>
      </w:pPr>
      <w:r>
        <w:t xml:space="preserve">5. Documentation</w:t>
      </w:r>
    </w:p>
    <w:p>
      <w:pPr>
        <w:spacing w:after="120"/>
      </w:pPr>
      <w:r>
        <w:rPr>
          <w:sz w:val="21"/>
          <w:szCs w:val="21"/>
        </w:rPr>
        <w:t xml:space="preserve">The minutes record the terms approved, the data relied on, the directors present and voting, and any recusals, and are prepared before the next board meeting.</w:t>
      </w:r>
    </w:p>
    <w:p>
      <w:pPr>
        <w:pStyle w:val="Heading2"/>
        <w:spacing w:after="100" w:before="280"/>
      </w:pPr>
      <w:r>
        <w:t xml:space="preserve">6. Review</w:t>
      </w:r>
    </w:p>
    <w:p>
      <w:pPr>
        <w:spacing w:after="120"/>
      </w:pPr>
      <w:r>
        <w:rPr>
          <w:sz w:val="21"/>
          <w:szCs w:val="21"/>
        </w:rPr>
        <w:t xml:space="preserve">Compensation is reviewed at least annually.</w:t>
      </w:r>
    </w:p>
    <w:p>
      <w:pPr>
        <w:pStyle w:val="Heading2"/>
        <w:spacing w:before="400"/>
      </w:pPr>
      <w:r>
        <w:t xml:space="preserve">Adoption</w:t>
      </w:r>
    </w:p>
    <w:p>
      <w:pPr>
        <w:spacing w:after="200"/>
      </w:pPr>
      <w:r>
        <w:rPr>
          <w:sz w:val="21"/>
          <w:szCs w:val="21"/>
        </w:rPr>
        <w:t xml:space="preserve">This policy was adopted by resolution of the Board of Directors on the date above.</w:t>
      </w:r>
    </w:p>
    <w:p>
      <w:pPr>
        <w:spacing w:after="120"/>
      </w:pPr>
      <w:r>
        <w:rPr>
          <w:b/>
          <w:bCs/>
          <w:sz w:val="20"/>
          <w:szCs w:val="20"/>
        </w:rPr>
        <w:t xml:space="preserve">Secretary signature:  </w:t>
      </w:r>
      <w:r>
        <w:rPr>
          <w:color w:val="999999"/>
          <w:sz w:val="20"/>
          <w:szCs w:val="20"/>
        </w:rPr>
        <w:t xml:space="preserve">_______________________________________________</w:t>
      </w:r>
    </w:p>
    <w:p>
      <w:pPr>
        <w:spacing w:after="120"/>
      </w:pPr>
      <w:r>
        <w:rPr>
          <w:b/>
          <w:bCs/>
          <w:sz w:val="20"/>
          <w:szCs w:val="20"/>
        </w:rPr>
        <w:t xml:space="preserve">Date:  </w:t>
      </w:r>
      <w:r>
        <w:rPr>
          <w:color w:val="999999"/>
          <w:sz w:val="20"/>
          <w:szCs w:val="20"/>
        </w:rPr>
        <w:t xml:space="preserve">_______________________________________________</w:t>
      </w:r>
    </w:p>
    <w:p>
      <w:pPr>
        <w:spacing w:before="400"/>
      </w:pPr>
      <w:r>
        <w:rPr>
          <w:i/>
          <w:iCs/>
          <w:color w:val="5E5A53"/>
          <w:sz w:val="16"/>
          <w:szCs w:val="16"/>
        </w:rPr>
        <w:t xml:space="preserve">This model policy is provided for educational purposes by Leonidas Consulting and does not constitute legal advice. Adapt it to your organization's bylaws, governing documents, and applicable law, and consult qualified counsel before adoption.</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rial" w:cs="Arial" w:eastAsia="Arial" w:hAnsi="Arial"/>
      <w:b/>
      <w:bCs/>
      <w:color w:val="2A261E"/>
      <w:sz w:val="32"/>
      <w:szCs w:val="32"/>
    </w:rPr>
  </w:style>
  <w:style w:type="paragraph" w:styleId="Heading2">
    <w:name w:val="Heading 2"/>
    <w:basedOn w:val="Normal"/>
    <w:next w:val="Normal"/>
    <w:qFormat/>
    <w:pPr>
      <w:outlineLvl w:val="1"/>
    </w:pPr>
    <w:rPr>
      <w:rFonts w:ascii="Arial" w:cs="Arial" w:eastAsia="Arial" w:hAnsi="Arial"/>
      <w:b/>
      <w:bCs/>
      <w:color w:val="3D5E1D"/>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2026-09-24T00:41:29.127Z</dcterms:created>
  <dcterms:modified xsi:type="dcterms:W3CDTF">2026-09-24T00:41:29.127Z</dcterms:modified>
</cp:coreProperties>
</file>

<file path=docProps/custom.xml><?xml version="1.0" encoding="utf-8"?>
<Properties xmlns="http://schemas.openxmlformats.org/officeDocument/2006/custom-properties" xmlns:vt="http://schemas.openxmlformats.org/officeDocument/2006/docPropsVTypes"/>
</file>