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Bdr>
          <w:top w:val="dashed" w:sz="8" w:space="8" w:color="8C8C8C"/>
          <w:left w:val="dashed" w:sz="8" w:space="8" w:color="8C8C8C"/>
          <w:bottom w:val="dashed" w:sz="8" w:space="8" w:color="8C8C8C"/>
          <w:right w:val="dashed" w:sz="8" w:space="8" w:color="8C8C8C"/>
        </w:pBdr>
        <w:spacing w:before="0" w:after="60"/>
        <w:ind w:left="3000" w:right="3000"/>
        <w:jc w:val="center"/>
      </w:pPr>
      <w:r>
        <w:rPr>
          <w:color w:val="8C8C8C"/>
          <w:sz w:val="22"/>
        </w:rPr>
        <w:t xml:space="preserve">[ Organization logo ]</w:t>
      </w:r>
    </w:p>
    <w:p>
      <w:pPr>
        <w:spacing w:after="240"/>
        <w:jc w:val="center"/>
      </w:pPr>
      <w:r>
        <w:rPr>
          <w:i/>
          <w:color w:val="8C8C8C"/>
          <w:sz w:val="16"/>
        </w:rPr>
        <w:t>Replace this box with your organization’s logo (Insert → Picture).</w:t>
      </w:r>
    </w:p>
    <w:p w14:paraId="07FC1017" w14:textId="77777777" w:rsidR="00544334" w:rsidRDefault="00544334" w:rsidP="000A00C4">
      <w:pPr>
        <w:pStyle w:val="Title"/>
      </w:pPr>
    </w:p>
    <w:p w14:paraId="22467DCB" w14:textId="77777777" w:rsidR="00544334" w:rsidRDefault="00544334" w:rsidP="000A00C4">
      <w:pPr>
        <w:pStyle w:val="Title"/>
      </w:pPr>
    </w:p>
    <w:p w14:paraId="49768FF1" w14:textId="6C01F5FB" w:rsidR="006B1F26" w:rsidRPr="00FB2E89" w:rsidRDefault="0098419B" w:rsidP="000A00C4">
      <w:pPr>
        <w:pStyle w:val="Title"/>
      </w:pPr>
      <w:r w:rsidRPr="00FB2E89">
        <w:t>Effective Board Meetings</w:t>
      </w:r>
    </w:p>
    <w:p w14:paraId="187CAFCF" w14:textId="4BC90093" w:rsidR="006B1F26" w:rsidRPr="00544334" w:rsidRDefault="00FB2E89">
      <w:pPr>
        <w:pStyle w:val="Subtitle"/>
        <w:spacing w:after="480"/>
        <w:jc w:val="center"/>
        <w:rPr>
          <w:color w:val="404040"/>
          <w:sz w:val="28"/>
        </w:rPr>
      </w:pPr>
      <w:r w:rsidRPr="00544334">
        <w:rPr>
          <w:color w:val="404040"/>
          <w:sz w:val="28"/>
        </w:rPr>
        <w:t xml:space="preserve">A Practical Guide to Organized, Strategic, and </w:t>
      </w:r>
      <w:r w:rsidR="00544334" w:rsidRPr="00544334">
        <w:rPr>
          <w:color w:val="404040"/>
          <w:sz w:val="28"/>
        </w:rPr>
        <w:br/>
      </w:r>
      <w:r w:rsidRPr="00544334">
        <w:rPr>
          <w:color w:val="404040"/>
          <w:sz w:val="28"/>
        </w:rPr>
        <w:t>Decision-Focused Meetings</w:t>
      </w:r>
    </w:p>
    <w:p w14:paraId="0CB5B505" w14:textId="77777777" w:rsidR="00FB2E89" w:rsidRDefault="00FB2E89">
      <w:pPr>
        <w:spacing w:after="200"/>
        <w:jc w:val="center"/>
        <w:rPr>
          <w:color w:val="595959"/>
          <w:sz w:val="22"/>
          <w:szCs w:val="22"/>
        </w:rPr>
      </w:pPr>
      <w:r>
        <w:rPr>
          <w:color w:val="595959"/>
          <w:sz w:val="22"/>
          <w:szCs w:val="22"/>
        </w:rPr>
        <w:t>Board Governance Resource</w:t>
      </w:r>
    </w:p>
    <w:p w14:paraId="26E3C787" w14:textId="77777777" w:rsidR="00FB2E89" w:rsidRDefault="00FB2E89">
      <w:pPr>
        <w:spacing w:after="480"/>
        <w:jc w:val="center"/>
        <w:rPr>
          <w:color w:val="7F7F7F"/>
        </w:rPr>
      </w:pPr>
    </w:p>
    <w:p w14:paraId="076C5B20" w14:textId="77777777" w:rsidR="00FB2E89" w:rsidRDefault="00FB2E89">
      <w:pPr>
        <w:spacing w:after="480"/>
        <w:jc w:val="center"/>
        <w:rPr>
          <w:color w:val="7F7F7F"/>
        </w:rPr>
      </w:pPr>
    </w:p>
    <w:p w14:paraId="446DEBC0" w14:textId="77777777" w:rsidR="00FB2E89" w:rsidRDefault="00FB2E89">
      <w:pPr>
        <w:spacing w:after="480"/>
        <w:jc w:val="center"/>
        <w:rPr>
          <w:color w:val="7F7F7F"/>
        </w:rPr>
      </w:pPr>
    </w:p>
    <w:p w14:paraId="5E3B266C" w14:textId="77777777" w:rsidR="00FB2E89" w:rsidRDefault="00FB2E89">
      <w:pPr>
        <w:spacing w:after="480"/>
        <w:jc w:val="center"/>
        <w:rPr>
          <w:color w:val="7F7F7F"/>
        </w:rPr>
      </w:pPr>
    </w:p>
    <w:p w14:paraId="4C61B369" w14:textId="77777777" w:rsidR="00FB2E89" w:rsidRDefault="00FB2E89">
      <w:pPr>
        <w:spacing w:after="480"/>
        <w:jc w:val="center"/>
        <w:rPr>
          <w:color w:val="7F7F7F"/>
        </w:rPr>
      </w:pPr>
    </w:p>
    <w:p w14:paraId="580572EF" w14:textId="77777777" w:rsidR="00FB2E89" w:rsidRDefault="00FB2E89">
      <w:pPr>
        <w:spacing w:after="480"/>
        <w:jc w:val="center"/>
        <w:rPr>
          <w:color w:val="7F7F7F"/>
        </w:rPr>
      </w:pPr>
    </w:p>
    <w:p w14:paraId="452608F0" w14:textId="77777777" w:rsidR="00FB2E89" w:rsidRDefault="00FB2E89">
      <w:pPr>
        <w:spacing w:after="480"/>
        <w:jc w:val="center"/>
        <w:rPr>
          <w:color w:val="7F7F7F"/>
        </w:rPr>
      </w:pPr>
    </w:p>
    <w:p w14:paraId="3C9007AB" w14:textId="77777777" w:rsidR="00CD3FC1" w:rsidRDefault="00CD3FC1">
      <w:pPr>
        <w:spacing w:after="480"/>
        <w:jc w:val="center"/>
      </w:pPr>
    </w:p>
    <w:p w14:paraId="47095E11" w14:textId="77777777" w:rsidR="00CD3FC1" w:rsidRDefault="00CD3FC1">
      <w:pPr>
        <w:spacing w:after="480"/>
        <w:jc w:val="center"/>
      </w:pPr>
    </w:p>
    <w:p w14:paraId="77E445B7" w14:textId="2D00EB4E" w:rsidR="00CD3FC1" w:rsidRPr="00FB2E89" w:rsidRDefault="00FB2E89">
      <w:pPr>
        <w:spacing w:after="480"/>
        <w:jc w:val="center"/>
      </w:pPr>
      <w:r w:rsidRPr="00FB2E89">
        <w:t>September 2026</w:t>
      </w:r>
    </w:p>
    <w:p w14:paraId="288387C8" w14:textId="77777777" w:rsidR="001629AD" w:rsidRDefault="001629AD">
      <w:pPr>
        <w:spacing w:before="360" w:after="0" w:line="200" w:lineRule="atLeast"/>
        <w:jc w:val="center"/>
        <w:rPr>
          <w:color w:val="7F7F7F"/>
          <w:sz w:val="16"/>
          <w:szCs w:val="16"/>
        </w:rPr>
      </w:pPr>
      <w:proofErr w:type="gramStart"/>
      <w:r w:rsidRPr="00786627">
        <w:rPr>
          <w:sz w:val="16"/>
          <w:szCs w:val="16"/>
        </w:rPr>
        <w:t>© 2026 Leonidas</w:t>
      </w:r>
      <w:proofErr w:type="gramEnd"/>
      <w:r w:rsidRPr="00786627">
        <w:rPr>
          <w:sz w:val="16"/>
          <w:szCs w:val="16"/>
        </w:rPr>
        <w:t xml:space="preserve"> Consulting. All rights reserved. Copyright is claimed in the original human-authored content, selection, arrangement, revisions, and other protectable elements of this publication</w:t>
      </w:r>
      <w:r>
        <w:rPr>
          <w:color w:val="7F7F7F"/>
          <w:sz w:val="16"/>
          <w:szCs w:val="16"/>
        </w:rPr>
        <w:t>.</w:t>
      </w:r>
    </w:p>
    <w:p w14:paraId="4AE5E4DB" w14:textId="77777777" w:rsidR="00FB2E89" w:rsidRDefault="00FB2E89">
      <w:pPr>
        <w:spacing w:after="480"/>
        <w:jc w:val="center"/>
        <w:rPr>
          <w:color w:val="7F7F7F"/>
        </w:rPr>
        <w:sectPr w:rsidR="00FB2E89" w:rsidSect="00C84B7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pPr>
    </w:p>
    <w:sdt>
      <w:sdtPr>
        <w:rPr>
          <w:rFonts w:ascii="Open Sans" w:eastAsiaTheme="minorHAnsi" w:hAnsi="Open Sans" w:cstheme="minorBidi"/>
          <w:b w:val="0"/>
          <w:color w:val="auto"/>
          <w:sz w:val="20"/>
          <w:szCs w:val="24"/>
        </w:rPr>
        <w:id w:val="153498194"/>
        <w:docPartObj>
          <w:docPartGallery w:val="Table of Contents"/>
          <w:docPartUnique/>
        </w:docPartObj>
      </w:sdtPr>
      <w:sdtEndPr>
        <w:rPr>
          <w:bCs/>
          <w:noProof/>
        </w:rPr>
      </w:sdtEndPr>
      <w:sdtContent>
        <w:p w14:paraId="70462E8D" w14:textId="7D0EA093" w:rsidR="00FB2E89" w:rsidRPr="00FB2E89" w:rsidRDefault="00FB2E89" w:rsidP="00FB2E89">
          <w:pPr>
            <w:pStyle w:val="TOCHeading"/>
            <w:numPr>
              <w:ilvl w:val="0"/>
              <w:numId w:val="0"/>
            </w:numPr>
            <w:ind w:left="360" w:hanging="360"/>
            <w:rPr>
              <w:color w:val="auto"/>
            </w:rPr>
          </w:pPr>
          <w:r w:rsidRPr="00FB2E89">
            <w:rPr>
              <w:color w:val="auto"/>
            </w:rPr>
            <w:t>Contents</w:t>
          </w:r>
        </w:p>
        <w:p w14:paraId="73049B42" w14:textId="77777777" w:rsidR="008A57B5" w:rsidRDefault="008A57B5" w:rsidP="008A57B5">
          <w:pPr>
            <w:rPr>
              <w:sz w:val="2"/>
              <w:szCs w:val="2"/>
            </w:rPr>
          </w:pPr>
          <w:r>
            <w:rPr>
              <w:sz w:val="2"/>
              <w:szCs w:val="2"/>
            </w:rPr>
            <w:t>​</w:t>
          </w:r>
        </w:p>
        <w:p w14:paraId="1C55FB56" w14:textId="77777777" w:rsidR="0004749C" w:rsidRDefault="0004749C" w:rsidP="0004749C">
          <w:pPr>
            <w:rPr>
              <w:sz w:val="2"/>
              <w:szCs w:val="2"/>
            </w:rPr>
          </w:pPr>
          <w:r>
            <w:rPr>
              <w:sz w:val="2"/>
              <w:szCs w:val="2"/>
            </w:rPr>
            <w:t>​</w:t>
          </w:r>
        </w:p>
        <w:p w14:paraId="1F0F134E" w14:textId="7EC7E1C7" w:rsidR="00FA597C" w:rsidRDefault="0004749C">
          <w:pPr>
            <w:pStyle w:val="TOC1"/>
            <w:tabs>
              <w:tab w:val="left" w:pos="480"/>
              <w:tab w:val="right" w:leader="dot" w:pos="9350"/>
            </w:tabs>
            <w:rPr>
              <w:rFonts w:asciiTheme="minorHAnsi" w:eastAsiaTheme="minorEastAsia" w:hAnsiTheme="minorHAnsi"/>
              <w:noProof/>
              <w:sz w:val="24"/>
            </w:rPr>
          </w:pPr>
          <w:r>
            <w:rPr>
              <w:sz w:val="2"/>
              <w:szCs w:val="2"/>
            </w:rPr>
            <w:fldChar w:fldCharType="begin"/>
          </w:r>
          <w:r>
            <w:rPr>
              <w:sz w:val="2"/>
              <w:szCs w:val="2"/>
            </w:rPr>
            <w:instrText xml:space="preserve"> TOC \o "1-3" \h \* MERGEFORMAT </w:instrText>
          </w:r>
          <w:r>
            <w:rPr>
              <w:sz w:val="2"/>
              <w:szCs w:val="2"/>
            </w:rPr>
            <w:fldChar w:fldCharType="separate"/>
          </w:r>
          <w:hyperlink w:anchor="_Toc239945088" w:history="1">
            <w:r w:rsidR="00FA597C" w:rsidRPr="00592EA0">
              <w:rPr>
                <w:rStyle w:val="Hyperlink"/>
                <w:noProof/>
              </w:rPr>
              <w:t>1.</w:t>
            </w:r>
            <w:r w:rsidR="00FA597C">
              <w:rPr>
                <w:rFonts w:asciiTheme="minorHAnsi" w:eastAsiaTheme="minorEastAsia" w:hAnsiTheme="minorHAnsi"/>
                <w:noProof/>
                <w:sz w:val="24"/>
              </w:rPr>
              <w:tab/>
            </w:r>
            <w:r w:rsidR="00FA597C" w:rsidRPr="00592EA0">
              <w:rPr>
                <w:rStyle w:val="Hyperlink"/>
                <w:noProof/>
              </w:rPr>
              <w:t>Executive Summary</w:t>
            </w:r>
            <w:r w:rsidR="00FA597C">
              <w:rPr>
                <w:noProof/>
              </w:rPr>
              <w:tab/>
            </w:r>
            <w:r w:rsidR="00FA597C">
              <w:rPr>
                <w:noProof/>
              </w:rPr>
              <w:fldChar w:fldCharType="begin"/>
            </w:r>
            <w:r w:rsidR="00FA597C">
              <w:rPr>
                <w:noProof/>
              </w:rPr>
              <w:instrText xml:space="preserve"> PAGEREF _Toc239945088 \h </w:instrText>
            </w:r>
            <w:r w:rsidR="00FA597C">
              <w:rPr>
                <w:noProof/>
              </w:rPr>
            </w:r>
            <w:r w:rsidR="00FA597C">
              <w:rPr>
                <w:noProof/>
              </w:rPr>
              <w:fldChar w:fldCharType="separate"/>
            </w:r>
            <w:r w:rsidR="00FA597C">
              <w:rPr>
                <w:noProof/>
              </w:rPr>
              <w:t>3</w:t>
            </w:r>
            <w:r w:rsidR="00FA597C">
              <w:rPr>
                <w:noProof/>
              </w:rPr>
              <w:fldChar w:fldCharType="end"/>
            </w:r>
          </w:hyperlink>
        </w:p>
        <w:p w14:paraId="20645E98" w14:textId="4DDE845E" w:rsidR="00FA597C" w:rsidRDefault="00FA597C">
          <w:pPr>
            <w:pStyle w:val="TOC1"/>
            <w:tabs>
              <w:tab w:val="left" w:pos="480"/>
              <w:tab w:val="right" w:leader="dot" w:pos="9350"/>
            </w:tabs>
            <w:rPr>
              <w:rFonts w:asciiTheme="minorHAnsi" w:eastAsiaTheme="minorEastAsia" w:hAnsiTheme="minorHAnsi"/>
              <w:noProof/>
              <w:sz w:val="24"/>
            </w:rPr>
          </w:pPr>
          <w:hyperlink w:anchor="_Toc239945089" w:history="1">
            <w:r w:rsidRPr="00592EA0">
              <w:rPr>
                <w:rStyle w:val="Hyperlink"/>
                <w:noProof/>
              </w:rPr>
              <w:t>2.</w:t>
            </w:r>
            <w:r>
              <w:rPr>
                <w:rFonts w:asciiTheme="minorHAnsi" w:eastAsiaTheme="minorEastAsia" w:hAnsiTheme="minorHAnsi"/>
                <w:noProof/>
                <w:sz w:val="24"/>
              </w:rPr>
              <w:tab/>
            </w:r>
            <w:r w:rsidRPr="00592EA0">
              <w:rPr>
                <w:rStyle w:val="Hyperlink"/>
                <w:noProof/>
              </w:rPr>
              <w:t>Special Considerations for Virtual Meetings</w:t>
            </w:r>
            <w:r>
              <w:rPr>
                <w:noProof/>
              </w:rPr>
              <w:tab/>
            </w:r>
            <w:r>
              <w:rPr>
                <w:noProof/>
              </w:rPr>
              <w:fldChar w:fldCharType="begin"/>
            </w:r>
            <w:r>
              <w:rPr>
                <w:noProof/>
              </w:rPr>
              <w:instrText xml:space="preserve"> PAGEREF _Toc239945089 \h </w:instrText>
            </w:r>
            <w:r>
              <w:rPr>
                <w:noProof/>
              </w:rPr>
            </w:r>
            <w:r>
              <w:rPr>
                <w:noProof/>
              </w:rPr>
              <w:fldChar w:fldCharType="separate"/>
            </w:r>
            <w:r>
              <w:rPr>
                <w:noProof/>
              </w:rPr>
              <w:t>4</w:t>
            </w:r>
            <w:r>
              <w:rPr>
                <w:noProof/>
              </w:rPr>
              <w:fldChar w:fldCharType="end"/>
            </w:r>
          </w:hyperlink>
        </w:p>
        <w:p w14:paraId="458DBD18" w14:textId="59716029" w:rsidR="00FA597C" w:rsidRDefault="00FA597C">
          <w:pPr>
            <w:pStyle w:val="TOC1"/>
            <w:tabs>
              <w:tab w:val="left" w:pos="480"/>
              <w:tab w:val="right" w:leader="dot" w:pos="9350"/>
            </w:tabs>
            <w:rPr>
              <w:rFonts w:asciiTheme="minorHAnsi" w:eastAsiaTheme="minorEastAsia" w:hAnsiTheme="minorHAnsi"/>
              <w:noProof/>
              <w:sz w:val="24"/>
            </w:rPr>
          </w:pPr>
          <w:hyperlink w:anchor="_Toc239945090" w:history="1">
            <w:r w:rsidRPr="00592EA0">
              <w:rPr>
                <w:rStyle w:val="Hyperlink"/>
                <w:noProof/>
              </w:rPr>
              <w:t>3.</w:t>
            </w:r>
            <w:r>
              <w:rPr>
                <w:rFonts w:asciiTheme="minorHAnsi" w:eastAsiaTheme="minorEastAsia" w:hAnsiTheme="minorHAnsi"/>
                <w:noProof/>
                <w:sz w:val="24"/>
              </w:rPr>
              <w:tab/>
            </w:r>
            <w:r w:rsidRPr="00592EA0">
              <w:rPr>
                <w:rStyle w:val="Hyperlink"/>
                <w:noProof/>
              </w:rPr>
              <w:t>Board Confidentiality and Information-Sharing Protocols</w:t>
            </w:r>
            <w:r>
              <w:rPr>
                <w:noProof/>
              </w:rPr>
              <w:tab/>
            </w:r>
            <w:r>
              <w:rPr>
                <w:noProof/>
              </w:rPr>
              <w:fldChar w:fldCharType="begin"/>
            </w:r>
            <w:r>
              <w:rPr>
                <w:noProof/>
              </w:rPr>
              <w:instrText xml:space="preserve"> PAGEREF _Toc239945090 \h </w:instrText>
            </w:r>
            <w:r>
              <w:rPr>
                <w:noProof/>
              </w:rPr>
            </w:r>
            <w:r>
              <w:rPr>
                <w:noProof/>
              </w:rPr>
              <w:fldChar w:fldCharType="separate"/>
            </w:r>
            <w:r>
              <w:rPr>
                <w:noProof/>
              </w:rPr>
              <w:t>5</w:t>
            </w:r>
            <w:r>
              <w:rPr>
                <w:noProof/>
              </w:rPr>
              <w:fldChar w:fldCharType="end"/>
            </w:r>
          </w:hyperlink>
        </w:p>
        <w:p w14:paraId="699C0D52" w14:textId="5234521F" w:rsidR="00FA597C" w:rsidRDefault="00FA597C">
          <w:pPr>
            <w:pStyle w:val="TOC1"/>
            <w:tabs>
              <w:tab w:val="left" w:pos="480"/>
              <w:tab w:val="right" w:leader="dot" w:pos="9350"/>
            </w:tabs>
            <w:rPr>
              <w:rFonts w:asciiTheme="minorHAnsi" w:eastAsiaTheme="minorEastAsia" w:hAnsiTheme="minorHAnsi"/>
              <w:noProof/>
              <w:sz w:val="24"/>
            </w:rPr>
          </w:pPr>
          <w:hyperlink w:anchor="_Toc239945091" w:history="1">
            <w:r w:rsidRPr="00592EA0">
              <w:rPr>
                <w:rStyle w:val="Hyperlink"/>
                <w:noProof/>
              </w:rPr>
              <w:t>4.</w:t>
            </w:r>
            <w:r>
              <w:rPr>
                <w:rFonts w:asciiTheme="minorHAnsi" w:eastAsiaTheme="minorEastAsia" w:hAnsiTheme="minorHAnsi"/>
                <w:noProof/>
                <w:sz w:val="24"/>
              </w:rPr>
              <w:tab/>
            </w:r>
            <w:r w:rsidRPr="00592EA0">
              <w:rPr>
                <w:rStyle w:val="Hyperlink"/>
                <w:noProof/>
              </w:rPr>
              <w:t>Non-Board Guests and Confidentiality Protocols</w:t>
            </w:r>
            <w:r>
              <w:rPr>
                <w:noProof/>
              </w:rPr>
              <w:tab/>
            </w:r>
            <w:r>
              <w:rPr>
                <w:noProof/>
              </w:rPr>
              <w:fldChar w:fldCharType="begin"/>
            </w:r>
            <w:r>
              <w:rPr>
                <w:noProof/>
              </w:rPr>
              <w:instrText xml:space="preserve"> PAGEREF _Toc239945091 \h </w:instrText>
            </w:r>
            <w:r>
              <w:rPr>
                <w:noProof/>
              </w:rPr>
            </w:r>
            <w:r>
              <w:rPr>
                <w:noProof/>
              </w:rPr>
              <w:fldChar w:fldCharType="separate"/>
            </w:r>
            <w:r>
              <w:rPr>
                <w:noProof/>
              </w:rPr>
              <w:t>5</w:t>
            </w:r>
            <w:r>
              <w:rPr>
                <w:noProof/>
              </w:rPr>
              <w:fldChar w:fldCharType="end"/>
            </w:r>
          </w:hyperlink>
        </w:p>
        <w:p w14:paraId="22B7E732" w14:textId="63D5B140" w:rsidR="00FA597C" w:rsidRDefault="00FA597C">
          <w:pPr>
            <w:pStyle w:val="TOC1"/>
            <w:tabs>
              <w:tab w:val="left" w:pos="480"/>
              <w:tab w:val="right" w:leader="dot" w:pos="9350"/>
            </w:tabs>
            <w:rPr>
              <w:rFonts w:asciiTheme="minorHAnsi" w:eastAsiaTheme="minorEastAsia" w:hAnsiTheme="minorHAnsi"/>
              <w:noProof/>
              <w:sz w:val="24"/>
            </w:rPr>
          </w:pPr>
          <w:hyperlink w:anchor="_Toc239945092" w:history="1">
            <w:r w:rsidRPr="00592EA0">
              <w:rPr>
                <w:rStyle w:val="Hyperlink"/>
                <w:noProof/>
              </w:rPr>
              <w:t>5.</w:t>
            </w:r>
            <w:r>
              <w:rPr>
                <w:rFonts w:asciiTheme="minorHAnsi" w:eastAsiaTheme="minorEastAsia" w:hAnsiTheme="minorHAnsi"/>
                <w:noProof/>
                <w:sz w:val="24"/>
              </w:rPr>
              <w:tab/>
            </w:r>
            <w:r w:rsidRPr="00592EA0">
              <w:rPr>
                <w:rStyle w:val="Hyperlink"/>
                <w:noProof/>
              </w:rPr>
              <w:t>Executive Sessions of the Board</w:t>
            </w:r>
            <w:r>
              <w:rPr>
                <w:noProof/>
              </w:rPr>
              <w:tab/>
            </w:r>
            <w:r>
              <w:rPr>
                <w:noProof/>
              </w:rPr>
              <w:fldChar w:fldCharType="begin"/>
            </w:r>
            <w:r>
              <w:rPr>
                <w:noProof/>
              </w:rPr>
              <w:instrText xml:space="preserve"> PAGEREF _Toc239945092 \h </w:instrText>
            </w:r>
            <w:r>
              <w:rPr>
                <w:noProof/>
              </w:rPr>
            </w:r>
            <w:r>
              <w:rPr>
                <w:noProof/>
              </w:rPr>
              <w:fldChar w:fldCharType="separate"/>
            </w:r>
            <w:r>
              <w:rPr>
                <w:noProof/>
              </w:rPr>
              <w:t>6</w:t>
            </w:r>
            <w:r>
              <w:rPr>
                <w:noProof/>
              </w:rPr>
              <w:fldChar w:fldCharType="end"/>
            </w:r>
          </w:hyperlink>
        </w:p>
        <w:p w14:paraId="042D2BEE" w14:textId="01FE4A25" w:rsidR="00FA597C" w:rsidRDefault="00FA597C">
          <w:pPr>
            <w:pStyle w:val="TOC1"/>
            <w:tabs>
              <w:tab w:val="left" w:pos="480"/>
              <w:tab w:val="right" w:leader="dot" w:pos="9350"/>
            </w:tabs>
            <w:rPr>
              <w:rFonts w:asciiTheme="minorHAnsi" w:eastAsiaTheme="minorEastAsia" w:hAnsiTheme="minorHAnsi"/>
              <w:noProof/>
              <w:sz w:val="24"/>
            </w:rPr>
          </w:pPr>
          <w:hyperlink w:anchor="_Toc239945093" w:history="1">
            <w:r w:rsidRPr="00592EA0">
              <w:rPr>
                <w:rStyle w:val="Hyperlink"/>
                <w:noProof/>
              </w:rPr>
              <w:t>6.</w:t>
            </w:r>
            <w:r>
              <w:rPr>
                <w:rFonts w:asciiTheme="minorHAnsi" w:eastAsiaTheme="minorEastAsia" w:hAnsiTheme="minorHAnsi"/>
                <w:noProof/>
                <w:sz w:val="24"/>
              </w:rPr>
              <w:tab/>
            </w:r>
            <w:r w:rsidRPr="00592EA0">
              <w:rPr>
                <w:rStyle w:val="Hyperlink"/>
                <w:noProof/>
              </w:rPr>
              <w:t>Sample 60-Minute Board Agenda</w:t>
            </w:r>
            <w:r>
              <w:rPr>
                <w:noProof/>
              </w:rPr>
              <w:tab/>
            </w:r>
            <w:r>
              <w:rPr>
                <w:noProof/>
              </w:rPr>
              <w:fldChar w:fldCharType="begin"/>
            </w:r>
            <w:r>
              <w:rPr>
                <w:noProof/>
              </w:rPr>
              <w:instrText xml:space="preserve"> PAGEREF _Toc239945093 \h </w:instrText>
            </w:r>
            <w:r>
              <w:rPr>
                <w:noProof/>
              </w:rPr>
            </w:r>
            <w:r>
              <w:rPr>
                <w:noProof/>
              </w:rPr>
              <w:fldChar w:fldCharType="separate"/>
            </w:r>
            <w:r>
              <w:rPr>
                <w:noProof/>
              </w:rPr>
              <w:t>8</w:t>
            </w:r>
            <w:r>
              <w:rPr>
                <w:noProof/>
              </w:rPr>
              <w:fldChar w:fldCharType="end"/>
            </w:r>
          </w:hyperlink>
        </w:p>
        <w:p w14:paraId="53FAF6DE" w14:textId="28DBAE38" w:rsidR="00FA597C" w:rsidRDefault="00FA597C">
          <w:pPr>
            <w:pStyle w:val="TOC1"/>
            <w:tabs>
              <w:tab w:val="left" w:pos="480"/>
              <w:tab w:val="right" w:leader="dot" w:pos="9350"/>
            </w:tabs>
            <w:rPr>
              <w:rFonts w:asciiTheme="minorHAnsi" w:eastAsiaTheme="minorEastAsia" w:hAnsiTheme="minorHAnsi"/>
              <w:noProof/>
              <w:sz w:val="24"/>
            </w:rPr>
          </w:pPr>
          <w:hyperlink w:anchor="_Toc239945094" w:history="1">
            <w:r w:rsidRPr="00592EA0">
              <w:rPr>
                <w:rStyle w:val="Hyperlink"/>
                <w:noProof/>
              </w:rPr>
              <w:t>7.</w:t>
            </w:r>
            <w:r>
              <w:rPr>
                <w:rFonts w:asciiTheme="minorHAnsi" w:eastAsiaTheme="minorEastAsia" w:hAnsiTheme="minorHAnsi"/>
                <w:noProof/>
                <w:sz w:val="24"/>
              </w:rPr>
              <w:tab/>
            </w:r>
            <w:r w:rsidRPr="00592EA0">
              <w:rPr>
                <w:rStyle w:val="Hyperlink"/>
                <w:noProof/>
              </w:rPr>
              <w:t>Using a Consent Agenda</w:t>
            </w:r>
            <w:r>
              <w:rPr>
                <w:noProof/>
              </w:rPr>
              <w:tab/>
            </w:r>
            <w:r>
              <w:rPr>
                <w:noProof/>
              </w:rPr>
              <w:fldChar w:fldCharType="begin"/>
            </w:r>
            <w:r>
              <w:rPr>
                <w:noProof/>
              </w:rPr>
              <w:instrText xml:space="preserve"> PAGEREF _Toc239945094 \h </w:instrText>
            </w:r>
            <w:r>
              <w:rPr>
                <w:noProof/>
              </w:rPr>
            </w:r>
            <w:r>
              <w:rPr>
                <w:noProof/>
              </w:rPr>
              <w:fldChar w:fldCharType="separate"/>
            </w:r>
            <w:r>
              <w:rPr>
                <w:noProof/>
              </w:rPr>
              <w:t>8</w:t>
            </w:r>
            <w:r>
              <w:rPr>
                <w:noProof/>
              </w:rPr>
              <w:fldChar w:fldCharType="end"/>
            </w:r>
          </w:hyperlink>
        </w:p>
        <w:p w14:paraId="5DDD7F55" w14:textId="2E476861" w:rsidR="00FA597C" w:rsidRDefault="00FA597C">
          <w:pPr>
            <w:pStyle w:val="TOC1"/>
            <w:tabs>
              <w:tab w:val="left" w:pos="480"/>
              <w:tab w:val="right" w:leader="dot" w:pos="9350"/>
            </w:tabs>
            <w:rPr>
              <w:rFonts w:asciiTheme="minorHAnsi" w:eastAsiaTheme="minorEastAsia" w:hAnsiTheme="minorHAnsi"/>
              <w:noProof/>
              <w:sz w:val="24"/>
            </w:rPr>
          </w:pPr>
          <w:hyperlink w:anchor="_Toc239945095" w:history="1">
            <w:r w:rsidRPr="00592EA0">
              <w:rPr>
                <w:rStyle w:val="Hyperlink"/>
                <w:noProof/>
              </w:rPr>
              <w:t>8.</w:t>
            </w:r>
            <w:r>
              <w:rPr>
                <w:rFonts w:asciiTheme="minorHAnsi" w:eastAsiaTheme="minorEastAsia" w:hAnsiTheme="minorHAnsi"/>
                <w:noProof/>
                <w:sz w:val="24"/>
              </w:rPr>
              <w:tab/>
            </w:r>
            <w:r w:rsidRPr="00592EA0">
              <w:rPr>
                <w:rStyle w:val="Hyperlink"/>
                <w:noProof/>
              </w:rPr>
              <w:t>Minutes and Documentation</w:t>
            </w:r>
            <w:r>
              <w:rPr>
                <w:noProof/>
              </w:rPr>
              <w:tab/>
            </w:r>
            <w:r>
              <w:rPr>
                <w:noProof/>
              </w:rPr>
              <w:fldChar w:fldCharType="begin"/>
            </w:r>
            <w:r>
              <w:rPr>
                <w:noProof/>
              </w:rPr>
              <w:instrText xml:space="preserve"> PAGEREF _Toc239945095 \h </w:instrText>
            </w:r>
            <w:r>
              <w:rPr>
                <w:noProof/>
              </w:rPr>
            </w:r>
            <w:r>
              <w:rPr>
                <w:noProof/>
              </w:rPr>
              <w:fldChar w:fldCharType="separate"/>
            </w:r>
            <w:r>
              <w:rPr>
                <w:noProof/>
              </w:rPr>
              <w:t>10</w:t>
            </w:r>
            <w:r>
              <w:rPr>
                <w:noProof/>
              </w:rPr>
              <w:fldChar w:fldCharType="end"/>
            </w:r>
          </w:hyperlink>
        </w:p>
        <w:p w14:paraId="156AD42C" w14:textId="26ADBC8F" w:rsidR="00FA597C" w:rsidRDefault="00FA597C">
          <w:pPr>
            <w:pStyle w:val="TOC1"/>
            <w:tabs>
              <w:tab w:val="left" w:pos="480"/>
              <w:tab w:val="right" w:leader="dot" w:pos="9350"/>
            </w:tabs>
            <w:rPr>
              <w:rFonts w:asciiTheme="minorHAnsi" w:eastAsiaTheme="minorEastAsia" w:hAnsiTheme="minorHAnsi"/>
              <w:noProof/>
              <w:sz w:val="24"/>
            </w:rPr>
          </w:pPr>
          <w:hyperlink w:anchor="_Toc239945096" w:history="1">
            <w:r w:rsidRPr="00592EA0">
              <w:rPr>
                <w:rStyle w:val="Hyperlink"/>
                <w:noProof/>
              </w:rPr>
              <w:t>9.</w:t>
            </w:r>
            <w:r>
              <w:rPr>
                <w:rFonts w:asciiTheme="minorHAnsi" w:eastAsiaTheme="minorEastAsia" w:hAnsiTheme="minorHAnsi"/>
                <w:noProof/>
                <w:sz w:val="24"/>
              </w:rPr>
              <w:tab/>
            </w:r>
            <w:r w:rsidRPr="00592EA0">
              <w:rPr>
                <w:rStyle w:val="Hyperlink"/>
                <w:noProof/>
              </w:rPr>
              <w:t>Board Resolutions</w:t>
            </w:r>
            <w:r>
              <w:rPr>
                <w:noProof/>
              </w:rPr>
              <w:tab/>
            </w:r>
            <w:r>
              <w:rPr>
                <w:noProof/>
              </w:rPr>
              <w:fldChar w:fldCharType="begin"/>
            </w:r>
            <w:r>
              <w:rPr>
                <w:noProof/>
              </w:rPr>
              <w:instrText xml:space="preserve"> PAGEREF _Toc239945096 \h </w:instrText>
            </w:r>
            <w:r>
              <w:rPr>
                <w:noProof/>
              </w:rPr>
            </w:r>
            <w:r>
              <w:rPr>
                <w:noProof/>
              </w:rPr>
              <w:fldChar w:fldCharType="separate"/>
            </w:r>
            <w:r>
              <w:rPr>
                <w:noProof/>
              </w:rPr>
              <w:t>10</w:t>
            </w:r>
            <w:r>
              <w:rPr>
                <w:noProof/>
              </w:rPr>
              <w:fldChar w:fldCharType="end"/>
            </w:r>
          </w:hyperlink>
        </w:p>
        <w:p w14:paraId="3E5A4BDD" w14:textId="6DE59D09" w:rsidR="00FA597C" w:rsidRDefault="00FA597C">
          <w:pPr>
            <w:pStyle w:val="TOC1"/>
            <w:tabs>
              <w:tab w:val="left" w:pos="720"/>
              <w:tab w:val="right" w:leader="dot" w:pos="9350"/>
            </w:tabs>
            <w:rPr>
              <w:rFonts w:asciiTheme="minorHAnsi" w:eastAsiaTheme="minorEastAsia" w:hAnsiTheme="minorHAnsi"/>
              <w:noProof/>
              <w:sz w:val="24"/>
            </w:rPr>
          </w:pPr>
          <w:hyperlink w:anchor="_Toc239945097" w:history="1">
            <w:r w:rsidRPr="00592EA0">
              <w:rPr>
                <w:rStyle w:val="Hyperlink"/>
                <w:noProof/>
              </w:rPr>
              <w:t>10.</w:t>
            </w:r>
            <w:r>
              <w:rPr>
                <w:rFonts w:asciiTheme="minorHAnsi" w:eastAsiaTheme="minorEastAsia" w:hAnsiTheme="minorHAnsi"/>
                <w:noProof/>
                <w:sz w:val="24"/>
              </w:rPr>
              <w:tab/>
            </w:r>
            <w:r w:rsidRPr="00592EA0">
              <w:rPr>
                <w:rStyle w:val="Hyperlink"/>
                <w:noProof/>
              </w:rPr>
              <w:t>After the Meeting</w:t>
            </w:r>
            <w:r>
              <w:rPr>
                <w:noProof/>
              </w:rPr>
              <w:tab/>
            </w:r>
            <w:r>
              <w:rPr>
                <w:noProof/>
              </w:rPr>
              <w:fldChar w:fldCharType="begin"/>
            </w:r>
            <w:r>
              <w:rPr>
                <w:noProof/>
              </w:rPr>
              <w:instrText xml:space="preserve"> PAGEREF _Toc239945097 \h </w:instrText>
            </w:r>
            <w:r>
              <w:rPr>
                <w:noProof/>
              </w:rPr>
            </w:r>
            <w:r>
              <w:rPr>
                <w:noProof/>
              </w:rPr>
              <w:fldChar w:fldCharType="separate"/>
            </w:r>
            <w:r>
              <w:rPr>
                <w:noProof/>
              </w:rPr>
              <w:t>10</w:t>
            </w:r>
            <w:r>
              <w:rPr>
                <w:noProof/>
              </w:rPr>
              <w:fldChar w:fldCharType="end"/>
            </w:r>
          </w:hyperlink>
        </w:p>
        <w:p w14:paraId="291D39C0" w14:textId="7DBD3BBE" w:rsidR="00FA597C" w:rsidRDefault="00FA597C">
          <w:pPr>
            <w:pStyle w:val="TOC1"/>
            <w:tabs>
              <w:tab w:val="left" w:pos="720"/>
              <w:tab w:val="right" w:leader="dot" w:pos="9350"/>
            </w:tabs>
            <w:rPr>
              <w:rFonts w:asciiTheme="minorHAnsi" w:eastAsiaTheme="minorEastAsia" w:hAnsiTheme="minorHAnsi"/>
              <w:noProof/>
              <w:sz w:val="24"/>
            </w:rPr>
          </w:pPr>
          <w:hyperlink w:anchor="_Toc239945098" w:history="1">
            <w:r w:rsidRPr="00592EA0">
              <w:rPr>
                <w:rStyle w:val="Hyperlink"/>
                <w:noProof/>
              </w:rPr>
              <w:t>11.</w:t>
            </w:r>
            <w:r>
              <w:rPr>
                <w:rFonts w:asciiTheme="minorHAnsi" w:eastAsiaTheme="minorEastAsia" w:hAnsiTheme="minorHAnsi"/>
                <w:noProof/>
                <w:sz w:val="24"/>
              </w:rPr>
              <w:tab/>
            </w:r>
            <w:r w:rsidRPr="00592EA0">
              <w:rPr>
                <w:rStyle w:val="Hyperlink"/>
                <w:noProof/>
              </w:rPr>
              <w:t>Quick Checklists</w:t>
            </w:r>
            <w:r>
              <w:rPr>
                <w:noProof/>
              </w:rPr>
              <w:tab/>
            </w:r>
            <w:r>
              <w:rPr>
                <w:noProof/>
              </w:rPr>
              <w:fldChar w:fldCharType="begin"/>
            </w:r>
            <w:r>
              <w:rPr>
                <w:noProof/>
              </w:rPr>
              <w:instrText xml:space="preserve"> PAGEREF _Toc239945098 \h </w:instrText>
            </w:r>
            <w:r>
              <w:rPr>
                <w:noProof/>
              </w:rPr>
            </w:r>
            <w:r>
              <w:rPr>
                <w:noProof/>
              </w:rPr>
              <w:fldChar w:fldCharType="separate"/>
            </w:r>
            <w:r>
              <w:rPr>
                <w:noProof/>
              </w:rPr>
              <w:t>11</w:t>
            </w:r>
            <w:r>
              <w:rPr>
                <w:noProof/>
              </w:rPr>
              <w:fldChar w:fldCharType="end"/>
            </w:r>
          </w:hyperlink>
        </w:p>
        <w:p w14:paraId="613D33C5" w14:textId="10DD91D3" w:rsidR="00FA597C" w:rsidRDefault="00FA597C">
          <w:pPr>
            <w:pStyle w:val="TOC1"/>
            <w:tabs>
              <w:tab w:val="left" w:pos="720"/>
              <w:tab w:val="right" w:leader="dot" w:pos="9350"/>
            </w:tabs>
            <w:rPr>
              <w:rFonts w:asciiTheme="minorHAnsi" w:eastAsiaTheme="minorEastAsia" w:hAnsiTheme="minorHAnsi"/>
              <w:noProof/>
              <w:sz w:val="24"/>
            </w:rPr>
          </w:pPr>
          <w:hyperlink w:anchor="_Toc239945099" w:history="1">
            <w:r w:rsidRPr="00592EA0">
              <w:rPr>
                <w:rStyle w:val="Hyperlink"/>
                <w:noProof/>
              </w:rPr>
              <w:t>12.</w:t>
            </w:r>
            <w:r>
              <w:rPr>
                <w:rFonts w:asciiTheme="minorHAnsi" w:eastAsiaTheme="minorEastAsia" w:hAnsiTheme="minorHAnsi"/>
                <w:noProof/>
                <w:sz w:val="24"/>
              </w:rPr>
              <w:tab/>
            </w:r>
            <w:r w:rsidRPr="00592EA0">
              <w:rPr>
                <w:rStyle w:val="Hyperlink"/>
                <w:noProof/>
              </w:rPr>
              <w:t>Appendix A: Sample Board Resolution Form</w:t>
            </w:r>
            <w:r>
              <w:rPr>
                <w:noProof/>
              </w:rPr>
              <w:tab/>
            </w:r>
            <w:r>
              <w:rPr>
                <w:noProof/>
              </w:rPr>
              <w:fldChar w:fldCharType="begin"/>
            </w:r>
            <w:r>
              <w:rPr>
                <w:noProof/>
              </w:rPr>
              <w:instrText xml:space="preserve"> PAGEREF _Toc239945099 \h </w:instrText>
            </w:r>
            <w:r>
              <w:rPr>
                <w:noProof/>
              </w:rPr>
            </w:r>
            <w:r>
              <w:rPr>
                <w:noProof/>
              </w:rPr>
              <w:fldChar w:fldCharType="separate"/>
            </w:r>
            <w:r>
              <w:rPr>
                <w:noProof/>
              </w:rPr>
              <w:t>12</w:t>
            </w:r>
            <w:r>
              <w:rPr>
                <w:noProof/>
              </w:rPr>
              <w:fldChar w:fldCharType="end"/>
            </w:r>
          </w:hyperlink>
        </w:p>
        <w:p w14:paraId="03F7EF2D" w14:textId="0D8C9B7C" w:rsidR="00FA597C" w:rsidRDefault="00FA597C">
          <w:pPr>
            <w:pStyle w:val="TOC1"/>
            <w:tabs>
              <w:tab w:val="left" w:pos="720"/>
              <w:tab w:val="right" w:leader="dot" w:pos="9350"/>
            </w:tabs>
            <w:rPr>
              <w:rFonts w:asciiTheme="minorHAnsi" w:eastAsiaTheme="minorEastAsia" w:hAnsiTheme="minorHAnsi"/>
              <w:noProof/>
              <w:sz w:val="24"/>
            </w:rPr>
          </w:pPr>
          <w:hyperlink w:anchor="_Toc239945100" w:history="1">
            <w:r w:rsidRPr="00592EA0">
              <w:rPr>
                <w:rStyle w:val="Hyperlink"/>
                <w:noProof/>
              </w:rPr>
              <w:t>13.</w:t>
            </w:r>
            <w:r>
              <w:rPr>
                <w:rFonts w:asciiTheme="minorHAnsi" w:eastAsiaTheme="minorEastAsia" w:hAnsiTheme="minorHAnsi"/>
                <w:noProof/>
                <w:sz w:val="24"/>
              </w:rPr>
              <w:tab/>
            </w:r>
            <w:r w:rsidRPr="00592EA0">
              <w:rPr>
                <w:rStyle w:val="Hyperlink"/>
                <w:noProof/>
              </w:rPr>
              <w:t>Appendix B: Sample Board Resolution Log</w:t>
            </w:r>
            <w:r>
              <w:rPr>
                <w:noProof/>
              </w:rPr>
              <w:tab/>
            </w:r>
            <w:r>
              <w:rPr>
                <w:noProof/>
              </w:rPr>
              <w:fldChar w:fldCharType="begin"/>
            </w:r>
            <w:r>
              <w:rPr>
                <w:noProof/>
              </w:rPr>
              <w:instrText xml:space="preserve"> PAGEREF _Toc239945100 \h </w:instrText>
            </w:r>
            <w:r>
              <w:rPr>
                <w:noProof/>
              </w:rPr>
            </w:r>
            <w:r>
              <w:rPr>
                <w:noProof/>
              </w:rPr>
              <w:fldChar w:fldCharType="separate"/>
            </w:r>
            <w:r>
              <w:rPr>
                <w:noProof/>
              </w:rPr>
              <w:t>13</w:t>
            </w:r>
            <w:r>
              <w:rPr>
                <w:noProof/>
              </w:rPr>
              <w:fldChar w:fldCharType="end"/>
            </w:r>
          </w:hyperlink>
        </w:p>
        <w:p w14:paraId="563859B8" w14:textId="599F4652" w:rsidR="0004749C" w:rsidRDefault="0004749C" w:rsidP="0004749C">
          <w:pPr>
            <w:rPr>
              <w:sz w:val="2"/>
              <w:szCs w:val="2"/>
            </w:rPr>
          </w:pPr>
          <w:r>
            <w:rPr>
              <w:sz w:val="2"/>
              <w:szCs w:val="2"/>
            </w:rPr>
            <w:fldChar w:fldCharType="end"/>
          </w:r>
        </w:p>
        <w:p w14:paraId="6871BEAD" w14:textId="77777777" w:rsidR="0004749C" w:rsidRDefault="0004749C" w:rsidP="0004749C">
          <w:pPr>
            <w:rPr>
              <w:sz w:val="2"/>
              <w:szCs w:val="2"/>
            </w:rPr>
          </w:pPr>
          <w:r>
            <w:rPr>
              <w:sz w:val="2"/>
              <w:szCs w:val="2"/>
            </w:rPr>
            <w:t>​</w:t>
          </w:r>
        </w:p>
        <w:p w14:paraId="58944E02" w14:textId="6737B3F3" w:rsidR="008A57B5" w:rsidRDefault="008A57B5" w:rsidP="008A57B5">
          <w:pPr>
            <w:rPr>
              <w:sz w:val="2"/>
              <w:szCs w:val="2"/>
            </w:rPr>
          </w:pPr>
        </w:p>
        <w:p w14:paraId="61E1010D" w14:textId="77777777" w:rsidR="008A57B5" w:rsidRDefault="008A57B5" w:rsidP="008A57B5">
          <w:pPr>
            <w:rPr>
              <w:sz w:val="2"/>
              <w:szCs w:val="2"/>
            </w:rPr>
          </w:pPr>
          <w:r>
            <w:rPr>
              <w:sz w:val="2"/>
              <w:szCs w:val="2"/>
            </w:rPr>
            <w:t>​</w:t>
          </w:r>
        </w:p>
        <w:p w14:paraId="4F74D8FF" w14:textId="200B2528" w:rsidR="00FB2E89" w:rsidRDefault="00000000"/>
      </w:sdtContent>
    </w:sdt>
    <w:p w14:paraId="4DF6D97A" w14:textId="77777777" w:rsidR="00FB2E89" w:rsidRPr="00FB2E89" w:rsidRDefault="00FB2E89" w:rsidP="00FB2E89">
      <w:pPr>
        <w:spacing w:after="480"/>
      </w:pPr>
    </w:p>
    <w:p w14:paraId="48326286" w14:textId="77777777" w:rsidR="00FB2E89" w:rsidRDefault="00FB2E89" w:rsidP="00FB2E89">
      <w:pPr>
        <w:spacing w:after="480"/>
        <w:jc w:val="both"/>
        <w:rPr>
          <w:color w:val="7F7F7F"/>
        </w:rPr>
        <w:sectPr w:rsidR="00FB2E89">
          <w:pgSz w:w="12240" w:h="15840"/>
          <w:pgMar w:top="1440" w:right="1440" w:bottom="1440" w:left="1440" w:header="720" w:footer="720" w:gutter="0"/>
          <w:cols w:space="720"/>
          <w:docGrid w:linePitch="360"/>
        </w:sectPr>
      </w:pPr>
    </w:p>
    <w:p w14:paraId="324B3845" w14:textId="123B156C" w:rsidR="00FB2E89" w:rsidRDefault="00FB2E89" w:rsidP="00FB2E89">
      <w:pPr>
        <w:pStyle w:val="Heading1"/>
      </w:pPr>
      <w:bookmarkStart w:id="0" w:name="_Toc239934051"/>
      <w:bookmarkStart w:id="1" w:name="_Toc239936849"/>
      <w:bookmarkStart w:id="2" w:name="_Toc239945088"/>
      <w:r>
        <w:lastRenderedPageBreak/>
        <w:t>Executive Summary</w:t>
      </w:r>
      <w:bookmarkEnd w:id="0"/>
      <w:bookmarkEnd w:id="1"/>
      <w:bookmarkEnd w:id="2"/>
    </w:p>
    <w:p w14:paraId="4A3E2973" w14:textId="77777777" w:rsidR="00B63B8F" w:rsidRDefault="00B63B8F" w:rsidP="00FB2E89">
      <w:pPr>
        <w:ind w:left="360"/>
      </w:pPr>
      <w:r>
        <w:t>An effective board meeting uses disciplined preparation and facilitation to help directors fulfill their governance responsibilities, make informed decisions, monitor organizational performance, and advance the mission. The goal is not to hear every report aloud; it is to focus the board’s limited time on oversight, strategy, risk, and decisions that require the board’s collective judgment.</w:t>
      </w:r>
    </w:p>
    <w:p w14:paraId="7CA0917D" w14:textId="77777777" w:rsidR="00FB2E89" w:rsidRDefault="00FB2E89" w:rsidP="00FB2E89">
      <w:pPr>
        <w:ind w:left="360"/>
      </w:pPr>
      <w:r>
        <w:t>This guide provides a practical framework for planning and conducting board meetings that are organized, efficient, and focused on governance. It is designed to help board chairs, officers, committee leaders, and directors use meeting time effectively while preserving informed discussion, appropriate oversight, and sound decision-making.</w:t>
      </w:r>
    </w:p>
    <w:p w14:paraId="57C83190" w14:textId="77777777" w:rsidR="00FB2E89" w:rsidRDefault="00FB2E89" w:rsidP="00DB3B9A">
      <w:pPr>
        <w:ind w:left="360"/>
      </w:pPr>
      <w:r>
        <w:rPr>
          <w:b/>
          <w:bCs/>
        </w:rPr>
        <w:t>Key practices include:</w:t>
      </w:r>
    </w:p>
    <w:p w14:paraId="6340A9AE" w14:textId="77777777" w:rsidR="00544334" w:rsidRDefault="00544334" w:rsidP="00544334">
      <w:pPr>
        <w:pStyle w:val="ListParagraph"/>
        <w:numPr>
          <w:ilvl w:val="0"/>
          <w:numId w:val="14"/>
        </w:numPr>
      </w:pPr>
      <w:r>
        <w:t>Build agendas around strategic priorities, required decisions, and clearly identified voting items.</w:t>
      </w:r>
    </w:p>
    <w:p w14:paraId="42BA5113" w14:textId="77777777" w:rsidR="00544334" w:rsidRDefault="00544334" w:rsidP="00544334">
      <w:pPr>
        <w:pStyle w:val="ListParagraph"/>
        <w:numPr>
          <w:ilvl w:val="0"/>
          <w:numId w:val="14"/>
        </w:numPr>
      </w:pPr>
      <w:r>
        <w:t>Distribute concise materials in advance so directors arrive prepared.</w:t>
      </w:r>
    </w:p>
    <w:p w14:paraId="00C53014" w14:textId="77777777" w:rsidR="00544334" w:rsidRDefault="00544334" w:rsidP="00544334">
      <w:pPr>
        <w:pStyle w:val="ListParagraph"/>
        <w:numPr>
          <w:ilvl w:val="0"/>
          <w:numId w:val="14"/>
        </w:numPr>
      </w:pPr>
      <w:r>
        <w:t>Use a consent agenda for routine, noncontroversial matters and adopt it by unanimous consent when there is no objection.</w:t>
      </w:r>
    </w:p>
    <w:p w14:paraId="27D23181" w14:textId="77777777" w:rsidR="00544334" w:rsidRDefault="00544334" w:rsidP="00544334">
      <w:pPr>
        <w:pStyle w:val="ListParagraph"/>
        <w:numPr>
          <w:ilvl w:val="0"/>
          <w:numId w:val="14"/>
        </w:numPr>
      </w:pPr>
      <w:r>
        <w:t>Assign an owner, purpose, expected outcome, and time limit to each agenda item.</w:t>
      </w:r>
    </w:p>
    <w:p w14:paraId="45C1EB38" w14:textId="77777777" w:rsidR="00544334" w:rsidRDefault="00544334" w:rsidP="00544334">
      <w:pPr>
        <w:pStyle w:val="ListParagraph"/>
        <w:numPr>
          <w:ilvl w:val="0"/>
          <w:numId w:val="14"/>
        </w:numPr>
      </w:pPr>
      <w:r>
        <w:t>Facilitate balanced discussion while keeping the board focused on governance rather than operations.</w:t>
      </w:r>
    </w:p>
    <w:p w14:paraId="3B69A204" w14:textId="77777777" w:rsidR="00544334" w:rsidRDefault="00544334" w:rsidP="00544334">
      <w:pPr>
        <w:pStyle w:val="ListParagraph"/>
        <w:numPr>
          <w:ilvl w:val="0"/>
          <w:numId w:val="14"/>
        </w:numPr>
      </w:pPr>
      <w:r>
        <w:t>Document decisions, recusals, action owners, and deadlines, then follow through between meetings.</w:t>
      </w:r>
    </w:p>
    <w:p w14:paraId="5E794D5E" w14:textId="77777777" w:rsidR="00544334" w:rsidRDefault="00544334" w:rsidP="00544334">
      <w:pPr>
        <w:pStyle w:val="ListParagraph"/>
        <w:numPr>
          <w:ilvl w:val="0"/>
          <w:numId w:val="14"/>
        </w:numPr>
      </w:pPr>
      <w:r>
        <w:t>Evaluate meeting effectiveness and continuously improve the board’s practices.</w:t>
      </w:r>
    </w:p>
    <w:p w14:paraId="7C962A87" w14:textId="77777777" w:rsidR="006B1F26" w:rsidRPr="00F068DB" w:rsidRDefault="0047154A" w:rsidP="00DB3B9A">
      <w:pPr>
        <w:ind w:left="360"/>
        <w:rPr>
          <w:b/>
          <w:bCs/>
        </w:rPr>
      </w:pPr>
      <w:bookmarkStart w:id="3" w:name="_Toc239934052"/>
      <w:bookmarkStart w:id="4" w:name="_Toc239936850"/>
      <w:r w:rsidRPr="00F068DB">
        <w:rPr>
          <w:b/>
          <w:bCs/>
        </w:rPr>
        <w:t>Hallmarks of an Effective Meeting</w:t>
      </w:r>
      <w:bookmarkEnd w:id="3"/>
      <w:bookmarkEnd w:id="4"/>
    </w:p>
    <w:p w14:paraId="416A43DC" w14:textId="77777777" w:rsidR="00544334" w:rsidRDefault="00544334" w:rsidP="00544334">
      <w:pPr>
        <w:pStyle w:val="ListParagraph"/>
        <w:numPr>
          <w:ilvl w:val="0"/>
          <w:numId w:val="1"/>
        </w:numPr>
      </w:pPr>
      <w:r>
        <w:rPr>
          <w:b/>
          <w:bCs/>
        </w:rPr>
        <w:t>Purpose-driven:</w:t>
      </w:r>
      <w:r>
        <w:t xml:space="preserve"> Each meeting advances the mission, strategic plan, and board’s fiduciary responsibilities.</w:t>
      </w:r>
    </w:p>
    <w:p w14:paraId="24BA2025" w14:textId="335E554D" w:rsidR="00544334" w:rsidRDefault="00544334" w:rsidP="00544334">
      <w:pPr>
        <w:pStyle w:val="ListParagraph"/>
        <w:numPr>
          <w:ilvl w:val="0"/>
          <w:numId w:val="1"/>
        </w:numPr>
      </w:pPr>
      <w:r>
        <w:rPr>
          <w:b/>
          <w:bCs/>
        </w:rPr>
        <w:t>Decision-focused:</w:t>
      </w:r>
      <w:r>
        <w:t xml:space="preserve"> Agenda items clearly state whether they are for decision (vote), discussion, or information.</w:t>
      </w:r>
    </w:p>
    <w:p w14:paraId="13700163" w14:textId="77777777" w:rsidR="00544334" w:rsidRDefault="00544334" w:rsidP="00544334">
      <w:pPr>
        <w:pStyle w:val="ListParagraph"/>
        <w:numPr>
          <w:ilvl w:val="0"/>
          <w:numId w:val="1"/>
        </w:numPr>
      </w:pPr>
      <w:r>
        <w:rPr>
          <w:b/>
          <w:bCs/>
        </w:rPr>
        <w:t>Prepared:</w:t>
      </w:r>
      <w:r>
        <w:t xml:space="preserve"> Directors receive concise materials in advance and are expected to review them.</w:t>
      </w:r>
    </w:p>
    <w:p w14:paraId="4AF1F38D" w14:textId="77777777" w:rsidR="00544334" w:rsidRDefault="00544334" w:rsidP="00544334">
      <w:pPr>
        <w:pStyle w:val="ListParagraph"/>
        <w:numPr>
          <w:ilvl w:val="0"/>
          <w:numId w:val="1"/>
        </w:numPr>
      </w:pPr>
      <w:proofErr w:type="gramStart"/>
      <w:r>
        <w:rPr>
          <w:b/>
          <w:bCs/>
        </w:rPr>
        <w:t>Well</w:t>
      </w:r>
      <w:proofErr w:type="gramEnd"/>
      <w:r>
        <w:rPr>
          <w:b/>
          <w:bCs/>
        </w:rPr>
        <w:t xml:space="preserve"> facilitated:</w:t>
      </w:r>
      <w:r>
        <w:t xml:space="preserve"> The chair keeps discussion relevant, balanced, respectful, and within time limits.</w:t>
      </w:r>
    </w:p>
    <w:p w14:paraId="3F195817" w14:textId="77777777" w:rsidR="00544334" w:rsidRDefault="00544334" w:rsidP="00544334">
      <w:pPr>
        <w:pStyle w:val="ListParagraph"/>
        <w:numPr>
          <w:ilvl w:val="0"/>
          <w:numId w:val="1"/>
        </w:numPr>
      </w:pPr>
      <w:r>
        <w:rPr>
          <w:b/>
          <w:bCs/>
        </w:rPr>
        <w:t>Inclusive:</w:t>
      </w:r>
      <w:r>
        <w:t xml:space="preserve"> Members can ask questions, raise concerns, and offer differing views before a decision.</w:t>
      </w:r>
    </w:p>
    <w:p w14:paraId="4A554B76" w14:textId="77777777" w:rsidR="00544334" w:rsidRDefault="00544334" w:rsidP="00544334">
      <w:pPr>
        <w:pStyle w:val="ListParagraph"/>
        <w:numPr>
          <w:ilvl w:val="0"/>
          <w:numId w:val="1"/>
        </w:numPr>
      </w:pPr>
      <w:r>
        <w:rPr>
          <w:b/>
          <w:bCs/>
        </w:rPr>
        <w:t>Accountable:</w:t>
      </w:r>
      <w:r>
        <w:t xml:space="preserve"> Decisions, recusals, action owners, and deadlines are recorded and followed through.</w:t>
      </w:r>
    </w:p>
    <w:p w14:paraId="453CD74B" w14:textId="77777777" w:rsidR="00544334" w:rsidRDefault="00544334" w:rsidP="00544334">
      <w:pPr>
        <w:pStyle w:val="ListParagraph"/>
        <w:numPr>
          <w:ilvl w:val="0"/>
          <w:numId w:val="1"/>
        </w:numPr>
      </w:pPr>
      <w:r>
        <w:rPr>
          <w:b/>
          <w:bCs/>
        </w:rPr>
        <w:t>Confidential when necessary:</w:t>
      </w:r>
      <w:r>
        <w:t xml:space="preserve"> Sensitive matters are handled through authorized channels and executive session when appropriate.</w:t>
      </w:r>
    </w:p>
    <w:p w14:paraId="55B8C697" w14:textId="77777777" w:rsidR="00F068DB" w:rsidRDefault="00F068DB">
      <w:pPr>
        <w:rPr>
          <w:b/>
          <w:bCs/>
        </w:rPr>
      </w:pPr>
      <w:bookmarkStart w:id="5" w:name="_Toc239934053"/>
      <w:bookmarkStart w:id="6" w:name="_Toc239936851"/>
      <w:r>
        <w:rPr>
          <w:b/>
          <w:bCs/>
        </w:rPr>
        <w:br w:type="page"/>
      </w:r>
    </w:p>
    <w:p w14:paraId="0936B92C" w14:textId="2F57C8A2" w:rsidR="006B1F26" w:rsidRPr="00F068DB" w:rsidRDefault="0047154A" w:rsidP="00DB3B9A">
      <w:pPr>
        <w:ind w:left="360"/>
        <w:rPr>
          <w:b/>
          <w:bCs/>
        </w:rPr>
      </w:pPr>
      <w:r w:rsidRPr="00F068DB">
        <w:rPr>
          <w:b/>
          <w:bCs/>
        </w:rPr>
        <w:lastRenderedPageBreak/>
        <w:t>Prepare Before the Meeting</w:t>
      </w:r>
      <w:bookmarkEnd w:id="5"/>
      <w:bookmarkEnd w:id="6"/>
    </w:p>
    <w:p w14:paraId="17940952" w14:textId="77777777" w:rsidR="00544334" w:rsidRDefault="00544334" w:rsidP="00544334">
      <w:pPr>
        <w:pStyle w:val="ListParagraph"/>
        <w:numPr>
          <w:ilvl w:val="0"/>
          <w:numId w:val="2"/>
        </w:numPr>
      </w:pPr>
      <w:r>
        <w:rPr>
          <w:b/>
          <w:bCs/>
        </w:rPr>
        <w:t>Build the agenda around outcomes.</w:t>
      </w:r>
      <w:r>
        <w:t xml:space="preserve"> Begin with the most important strategic or decision item rather than a sequence of reports.</w:t>
      </w:r>
    </w:p>
    <w:p w14:paraId="2536409E" w14:textId="77777777" w:rsidR="00544334" w:rsidRDefault="00544334" w:rsidP="00544334">
      <w:pPr>
        <w:pStyle w:val="ListParagraph"/>
        <w:numPr>
          <w:ilvl w:val="0"/>
          <w:numId w:val="2"/>
        </w:numPr>
      </w:pPr>
      <w:r>
        <w:rPr>
          <w:b/>
          <w:bCs/>
        </w:rPr>
        <w:t>Distribute the packet early.</w:t>
      </w:r>
      <w:r>
        <w:t xml:space="preserve"> Send the agenda and supporting materials at least several days in advance, or earlier if required by bylaws or policy.</w:t>
      </w:r>
    </w:p>
    <w:p w14:paraId="2D59BF39" w14:textId="77777777" w:rsidR="00544334" w:rsidRDefault="00544334" w:rsidP="00544334">
      <w:pPr>
        <w:pStyle w:val="ListParagraph"/>
        <w:numPr>
          <w:ilvl w:val="0"/>
          <w:numId w:val="2"/>
        </w:numPr>
      </w:pPr>
      <w:r>
        <w:rPr>
          <w:b/>
          <w:bCs/>
        </w:rPr>
        <w:t>Label every item.</w:t>
      </w:r>
      <w:r>
        <w:t xml:space="preserve"> Use </w:t>
      </w:r>
      <w:r>
        <w:rPr>
          <w:b/>
          <w:bCs/>
        </w:rPr>
        <w:t>Decision</w:t>
      </w:r>
      <w:r>
        <w:t xml:space="preserve">, </w:t>
      </w:r>
      <w:r>
        <w:rPr>
          <w:b/>
          <w:bCs/>
        </w:rPr>
        <w:t>Discussion</w:t>
      </w:r>
      <w:r>
        <w:t xml:space="preserve">, </w:t>
      </w:r>
      <w:r>
        <w:rPr>
          <w:b/>
          <w:bCs/>
        </w:rPr>
        <w:t>Information</w:t>
      </w:r>
      <w:r>
        <w:t xml:space="preserve">, or </w:t>
      </w:r>
      <w:r>
        <w:rPr>
          <w:b/>
          <w:bCs/>
        </w:rPr>
        <w:t>Vote Required</w:t>
      </w:r>
      <w:r>
        <w:t>. Clearly identify every item requiring a board vote and state the proposed motion, resolution, or action.</w:t>
      </w:r>
    </w:p>
    <w:p w14:paraId="6709AEAB" w14:textId="77777777" w:rsidR="00544334" w:rsidRDefault="00544334" w:rsidP="00544334">
      <w:pPr>
        <w:pStyle w:val="ListParagraph"/>
        <w:numPr>
          <w:ilvl w:val="0"/>
          <w:numId w:val="2"/>
        </w:numPr>
      </w:pPr>
      <w:r>
        <w:rPr>
          <w:b/>
          <w:bCs/>
        </w:rPr>
        <w:t>Assign an owner and time.</w:t>
      </w:r>
      <w:r>
        <w:t xml:space="preserve"> Identify who will lead each item and how many minutes are allocated.</w:t>
      </w:r>
    </w:p>
    <w:p w14:paraId="797EC277" w14:textId="77777777" w:rsidR="00544334" w:rsidRDefault="00544334" w:rsidP="00544334">
      <w:pPr>
        <w:pStyle w:val="ListParagraph"/>
        <w:numPr>
          <w:ilvl w:val="0"/>
          <w:numId w:val="2"/>
        </w:numPr>
      </w:pPr>
      <w:r>
        <w:rPr>
          <w:b/>
          <w:bCs/>
        </w:rPr>
        <w:t>Confirm participation and quorum.</w:t>
      </w:r>
      <w:r>
        <w:t xml:space="preserve"> Know before the meeting whether the board can legally conduct business.</w:t>
      </w:r>
    </w:p>
    <w:p w14:paraId="0EF74219" w14:textId="77777777" w:rsidR="00544334" w:rsidRDefault="00544334" w:rsidP="00544334">
      <w:pPr>
        <w:pStyle w:val="ListParagraph"/>
        <w:numPr>
          <w:ilvl w:val="0"/>
          <w:numId w:val="2"/>
        </w:numPr>
      </w:pPr>
      <w:r>
        <w:rPr>
          <w:b/>
          <w:bCs/>
        </w:rPr>
        <w:t>Resolve routine questions ahead of time.</w:t>
      </w:r>
      <w:r>
        <w:t xml:space="preserve"> Provide a contact for questions about reports or consent-agenda materials.</w:t>
      </w:r>
    </w:p>
    <w:p w14:paraId="3EAF7E17" w14:textId="77777777" w:rsidR="00544334" w:rsidRDefault="00544334" w:rsidP="00544334">
      <w:pPr>
        <w:pStyle w:val="ListParagraph"/>
        <w:numPr>
          <w:ilvl w:val="0"/>
          <w:numId w:val="2"/>
        </w:numPr>
      </w:pPr>
      <w:r>
        <w:rPr>
          <w:b/>
          <w:bCs/>
        </w:rPr>
        <w:t>Prepare proposed motions.</w:t>
      </w:r>
      <w:r>
        <w:t xml:space="preserve"> For significant decisions, include clear draft language and relevant financial, legal, risk, and mission considerations.</w:t>
      </w:r>
    </w:p>
    <w:p w14:paraId="6D851D5B" w14:textId="77777777" w:rsidR="00544334" w:rsidRDefault="00544334" w:rsidP="00544334">
      <w:pPr>
        <w:pStyle w:val="ListParagraph"/>
        <w:numPr>
          <w:ilvl w:val="0"/>
          <w:numId w:val="2"/>
        </w:numPr>
      </w:pPr>
      <w:r>
        <w:rPr>
          <w:b/>
          <w:bCs/>
        </w:rPr>
        <w:t>Protect sensitive material.</w:t>
      </w:r>
      <w:r>
        <w:t xml:space="preserve"> Limit access to personnel, legal, donor, investigation, or other confidential information.</w:t>
      </w:r>
    </w:p>
    <w:p w14:paraId="6C021E12" w14:textId="194C7645" w:rsidR="00AD74B6" w:rsidRDefault="00AD74B6">
      <w:pPr>
        <w:pStyle w:val="Heading1"/>
      </w:pPr>
      <w:bookmarkStart w:id="7" w:name="_Toc239934054"/>
      <w:bookmarkStart w:id="8" w:name="_Toc239936852"/>
      <w:bookmarkStart w:id="9" w:name="_Toc239945089"/>
      <w:r>
        <w:t>Special Considerations for Virtual Meetings</w:t>
      </w:r>
      <w:bookmarkEnd w:id="7"/>
      <w:bookmarkEnd w:id="8"/>
      <w:bookmarkEnd w:id="9"/>
    </w:p>
    <w:p w14:paraId="03D74407" w14:textId="77777777" w:rsidR="00AD74B6" w:rsidRDefault="00AD74B6">
      <w:pPr>
        <w:ind w:left="360"/>
      </w:pPr>
      <w:r>
        <w:t>Virtual and hybrid meetings should meet the same governance standards as in-person meetings. Before using remote communication, confirm that it is permitted by applicable law and the organization’s articles, bylaws, and policies.</w:t>
      </w:r>
    </w:p>
    <w:p w14:paraId="44DC150C" w14:textId="77777777" w:rsidR="00AD74B6" w:rsidRDefault="00AD74B6" w:rsidP="00AD74B6">
      <w:pPr>
        <w:pStyle w:val="ListParagraph"/>
        <w:numPr>
          <w:ilvl w:val="0"/>
          <w:numId w:val="26"/>
        </w:numPr>
      </w:pPr>
      <w:r>
        <w:rPr>
          <w:b/>
          <w:bCs/>
        </w:rPr>
        <w:t>Provide complete notice and access instructions.</w:t>
      </w:r>
      <w:r>
        <w:t xml:space="preserve"> Include the date, time, platform, link or dial-in information, meeting ID, password when used, and a contact for technical assistance. Use a delivery method authorized by each director and follow all notice requirements.</w:t>
      </w:r>
    </w:p>
    <w:p w14:paraId="4A20385D" w14:textId="77777777" w:rsidR="00AD74B6" w:rsidRDefault="00AD74B6" w:rsidP="00AD74B6">
      <w:pPr>
        <w:pStyle w:val="ListParagraph"/>
        <w:numPr>
          <w:ilvl w:val="0"/>
          <w:numId w:val="26"/>
        </w:numPr>
      </w:pPr>
      <w:r>
        <w:rPr>
          <w:b/>
          <w:bCs/>
        </w:rPr>
        <w:t>Confirm simultaneous participation.</w:t>
      </w:r>
      <w:r>
        <w:t xml:space="preserve"> Use technology that allows all directors to hear and participate with one another during the meeting. A director who cannot meaningfully participate should notify the chair; the chair should determine whether the meeting can proceed and whether quorum remains.</w:t>
      </w:r>
    </w:p>
    <w:p w14:paraId="511F1ACE" w14:textId="77777777" w:rsidR="00AD74B6" w:rsidRDefault="00AD74B6" w:rsidP="00AD74B6">
      <w:pPr>
        <w:pStyle w:val="ListParagraph"/>
        <w:numPr>
          <w:ilvl w:val="0"/>
          <w:numId w:val="26"/>
        </w:numPr>
      </w:pPr>
      <w:r>
        <w:rPr>
          <w:b/>
          <w:bCs/>
        </w:rPr>
        <w:t>Verify identity, attendance, and quorum.</w:t>
      </w:r>
      <w:r>
        <w:t xml:space="preserve"> At the outset, identify each participant, record the method of participation, confirm quorum, and establish how directors will signal that they wish to speak.</w:t>
      </w:r>
    </w:p>
    <w:p w14:paraId="31543491" w14:textId="77777777" w:rsidR="00AD74B6" w:rsidRDefault="00AD74B6" w:rsidP="00AD74B6">
      <w:pPr>
        <w:pStyle w:val="ListParagraph"/>
        <w:numPr>
          <w:ilvl w:val="0"/>
          <w:numId w:val="26"/>
        </w:numPr>
      </w:pPr>
      <w:r>
        <w:rPr>
          <w:b/>
          <w:bCs/>
        </w:rPr>
        <w:t>Use clear voting procedures.</w:t>
      </w:r>
      <w:r>
        <w:t xml:space="preserve"> The chair should restate each motion, identify who is eligible to vote, and use a method that produces an unambiguous result. Use a roll-call vote when required or when audio, connectivity, abstentions, or recusals could make the result unclear.</w:t>
      </w:r>
    </w:p>
    <w:p w14:paraId="06716F74" w14:textId="77777777" w:rsidR="00AD74B6" w:rsidRDefault="00AD74B6" w:rsidP="00AD74B6">
      <w:pPr>
        <w:pStyle w:val="ListParagraph"/>
        <w:numPr>
          <w:ilvl w:val="0"/>
          <w:numId w:val="26"/>
        </w:numPr>
      </w:pPr>
      <w:r>
        <w:rPr>
          <w:b/>
          <w:bCs/>
        </w:rPr>
        <w:t>Protect confidentiality.</w:t>
      </w:r>
      <w:r>
        <w:t xml:space="preserve"> Participants should join from a private location when sensitive matters are discussed, use headphones when appropriate, avoid unauthorized persons within hearing distance, and use approved secure channels for confidential materials. Confirm that only authorized participants remain before an executive session begins.</w:t>
      </w:r>
    </w:p>
    <w:p w14:paraId="48CD6146" w14:textId="77777777" w:rsidR="00AD74B6" w:rsidRDefault="00AD74B6" w:rsidP="00AD74B6">
      <w:pPr>
        <w:pStyle w:val="ListParagraph"/>
        <w:numPr>
          <w:ilvl w:val="0"/>
          <w:numId w:val="26"/>
        </w:numPr>
      </w:pPr>
      <w:r>
        <w:rPr>
          <w:b/>
          <w:bCs/>
        </w:rPr>
        <w:lastRenderedPageBreak/>
        <w:t>Plan for technology failure.</w:t>
      </w:r>
      <w:r>
        <w:t xml:space="preserve"> Test the platform, designate a technical host, provide a backup dial-in option, and establish in advance whether the chair will pause, recess, or reschedule if participation or quorum is disrupted.</w:t>
      </w:r>
    </w:p>
    <w:p w14:paraId="0A1993BF" w14:textId="77777777" w:rsidR="00AD74B6" w:rsidRDefault="00AD74B6" w:rsidP="00AD74B6">
      <w:pPr>
        <w:pStyle w:val="ListParagraph"/>
        <w:numPr>
          <w:ilvl w:val="0"/>
          <w:numId w:val="26"/>
        </w:numPr>
      </w:pPr>
      <w:r>
        <w:rPr>
          <w:b/>
          <w:bCs/>
        </w:rPr>
        <w:t>Manage documents and screen sharing.</w:t>
      </w:r>
      <w:r>
        <w:t xml:space="preserve"> Distribute the official packet in advance, identify the version under discussion, limit screen-sharing permissions, and avoid displaying confidential information unnecessarily.</w:t>
      </w:r>
    </w:p>
    <w:p w14:paraId="1245CDA6" w14:textId="77777777" w:rsidR="00AD74B6" w:rsidRDefault="00AD74B6" w:rsidP="00AD74B6">
      <w:pPr>
        <w:pStyle w:val="ListParagraph"/>
        <w:numPr>
          <w:ilvl w:val="0"/>
          <w:numId w:val="26"/>
        </w:numPr>
      </w:pPr>
      <w:r>
        <w:rPr>
          <w:b/>
          <w:bCs/>
        </w:rPr>
        <w:t>Document and retain records appropriately.</w:t>
      </w:r>
      <w:r>
        <w:t xml:space="preserve"> Minutes should state that the meeting was held virtually or in hybrid form, identify the access method, record attendance and quorum, and document any material interruption affecting participation or a vote. Do not record the meeting unless authorized and needed; if a recording is created, manage it under the organization’s records-retention and confidentiality policies.</w:t>
      </w:r>
    </w:p>
    <w:p w14:paraId="6B4E04AB" w14:textId="0D91A24C" w:rsidR="009424AA" w:rsidRDefault="00C053D3" w:rsidP="007019AF">
      <w:pPr>
        <w:pStyle w:val="Heading1"/>
      </w:pPr>
      <w:bookmarkStart w:id="10" w:name="_Toc239945090"/>
      <w:bookmarkStart w:id="11" w:name="_Toc239936853"/>
      <w:bookmarkStart w:id="12" w:name="_Toc239934055"/>
      <w:r w:rsidRPr="00C053D3">
        <w:t>Board Confidentiality and Information-Sharing Protocols</w:t>
      </w:r>
      <w:bookmarkEnd w:id="10"/>
    </w:p>
    <w:p w14:paraId="240ACCAB" w14:textId="77777777" w:rsidR="006B1F26" w:rsidRDefault="00000000">
      <w:pPr>
        <w:ind w:left="360"/>
      </w:pPr>
      <w:bookmarkStart w:id="13" w:name="_Toc239945091"/>
      <w:r w:rsidRPr="00C053D3">
        <w:t xml:space="preserve">Board members </w:t>
      </w:r>
      <w:r w:rsidRPr="001020A8">
        <w:t>must</w:t>
      </w:r>
      <w:r w:rsidRPr="00C053D3">
        <w:t xml:space="preserve"> protect confidential information received through board service, including </w:t>
      </w:r>
      <w:r w:rsidRPr="001020A8">
        <w:t>human resource</w:t>
      </w:r>
      <w:r w:rsidRPr="00C053D3">
        <w:t xml:space="preserve"> matters</w:t>
      </w:r>
      <w:r w:rsidRPr="001020A8">
        <w:t>; matters involving organizational members or staff; compensation;</w:t>
      </w:r>
      <w:r w:rsidRPr="00C053D3">
        <w:t xml:space="preserve"> legal advice or litigation</w:t>
      </w:r>
      <w:r w:rsidRPr="001020A8">
        <w:t>;</w:t>
      </w:r>
      <w:r w:rsidRPr="00C053D3">
        <w:t xml:space="preserve"> investigations and complaints</w:t>
      </w:r>
      <w:r w:rsidRPr="001020A8">
        <w:t>;</w:t>
      </w:r>
      <w:r w:rsidRPr="00C053D3">
        <w:t xml:space="preserve"> donor information</w:t>
      </w:r>
      <w:r w:rsidRPr="001020A8">
        <w:t>;</w:t>
      </w:r>
      <w:r w:rsidRPr="00C053D3">
        <w:t xml:space="preserve"> cybersecurity</w:t>
      </w:r>
      <w:r w:rsidRPr="001020A8">
        <w:t>;</w:t>
      </w:r>
      <w:r w:rsidRPr="00C053D3">
        <w:t xml:space="preserve"> financial vulnerabilities</w:t>
      </w:r>
      <w:r w:rsidRPr="001020A8">
        <w:t>;</w:t>
      </w:r>
      <w:r w:rsidRPr="00C053D3">
        <w:t xml:space="preserve"> negotiations</w:t>
      </w:r>
      <w:r w:rsidRPr="001020A8">
        <w:t>;</w:t>
      </w:r>
      <w:r w:rsidRPr="00C053D3">
        <w:t xml:space="preserve"> succession planning</w:t>
      </w:r>
      <w:r w:rsidRPr="001020A8">
        <w:t xml:space="preserve">; and </w:t>
      </w:r>
      <w:r w:rsidRPr="00C053D3">
        <w:t>conflicts of interest</w:t>
      </w:r>
      <w:r w:rsidRPr="001020A8">
        <w:t>. Sensitive discussions</w:t>
      </w:r>
      <w:r w:rsidRPr="00C053D3">
        <w:t xml:space="preserve"> and </w:t>
      </w:r>
      <w:r w:rsidRPr="001020A8">
        <w:t xml:space="preserve">written communications should be clearly marked confidential, privileged, or restricted. If information is </w:t>
      </w:r>
      <w:r w:rsidRPr="00C053D3">
        <w:t xml:space="preserve">not </w:t>
      </w:r>
      <w:r w:rsidRPr="001020A8">
        <w:t>labeled or its</w:t>
      </w:r>
      <w:r w:rsidRPr="00C053D3">
        <w:t xml:space="preserve"> status </w:t>
      </w:r>
      <w:r w:rsidRPr="001020A8">
        <w:t xml:space="preserve">is unclear, a board member </w:t>
      </w:r>
      <w:r>
        <w:t xml:space="preserve">should not assume that it can be made public but </w:t>
      </w:r>
      <w:r w:rsidRPr="001020A8">
        <w:t>must</w:t>
      </w:r>
      <w:r w:rsidRPr="00C053D3">
        <w:t xml:space="preserve"> seek clarification from the </w:t>
      </w:r>
      <w:r>
        <w:t xml:space="preserve">board </w:t>
      </w:r>
      <w:r w:rsidRPr="00C053D3">
        <w:t xml:space="preserve">chair, </w:t>
      </w:r>
      <w:r>
        <w:t xml:space="preserve">president, </w:t>
      </w:r>
      <w:r w:rsidRPr="00C053D3">
        <w:t xml:space="preserve">sender, legal counsel, or another authorized person before </w:t>
      </w:r>
      <w:r w:rsidRPr="001020A8">
        <w:t>sharing</w:t>
      </w:r>
      <w:r w:rsidRPr="00C053D3">
        <w:t xml:space="preserve"> it</w:t>
      </w:r>
      <w:r>
        <w:t xml:space="preserve">. </w:t>
      </w:r>
      <w:r w:rsidR="00A608D5" w:rsidRPr="00A608D5">
        <w:rPr>
          <w:b/>
          <w:bCs/>
        </w:rPr>
        <w:t>Best</w:t>
      </w:r>
      <w:r w:rsidRPr="00F83687">
        <w:rPr>
          <w:b/>
          <w:bCs/>
        </w:rPr>
        <w:t xml:space="preserve"> practice is never to assume that information is</w:t>
      </w:r>
      <w:r w:rsidR="00A608D5" w:rsidRPr="00A608D5">
        <w:rPr>
          <w:b/>
          <w:bCs/>
        </w:rPr>
        <w:t>—</w:t>
      </w:r>
      <w:r w:rsidRPr="00F83687">
        <w:rPr>
          <w:b/>
          <w:bCs/>
        </w:rPr>
        <w:t>or should be</w:t>
      </w:r>
      <w:r w:rsidR="00A608D5" w:rsidRPr="00A608D5">
        <w:rPr>
          <w:b/>
          <w:bCs/>
        </w:rPr>
        <w:t>—</w:t>
      </w:r>
      <w:r w:rsidRPr="00F83687">
        <w:rPr>
          <w:b/>
          <w:bCs/>
        </w:rPr>
        <w:t xml:space="preserve">public knowledge. Ask first </w:t>
      </w:r>
      <w:r w:rsidR="00A608D5" w:rsidRPr="00A608D5">
        <w:rPr>
          <w:b/>
          <w:bCs/>
        </w:rPr>
        <w:t xml:space="preserve">whether </w:t>
      </w:r>
      <w:r w:rsidRPr="00F83687">
        <w:rPr>
          <w:b/>
          <w:bCs/>
        </w:rPr>
        <w:t xml:space="preserve">it </w:t>
      </w:r>
      <w:r w:rsidR="00A608D5" w:rsidRPr="00A608D5">
        <w:rPr>
          <w:b/>
          <w:bCs/>
        </w:rPr>
        <w:t>may</w:t>
      </w:r>
      <w:r w:rsidRPr="00F83687">
        <w:rPr>
          <w:b/>
          <w:bCs/>
        </w:rPr>
        <w:t xml:space="preserve"> be shared and</w:t>
      </w:r>
      <w:r w:rsidR="00A608D5" w:rsidRPr="00A608D5">
        <w:rPr>
          <w:b/>
          <w:bCs/>
        </w:rPr>
        <w:t>, if so, with</w:t>
      </w:r>
      <w:r w:rsidRPr="00F83687">
        <w:rPr>
          <w:b/>
          <w:bCs/>
        </w:rPr>
        <w:t xml:space="preserve"> whom.</w:t>
      </w:r>
    </w:p>
    <w:p w14:paraId="63D237C7" w14:textId="1233E111" w:rsidR="00E86E32" w:rsidRDefault="00E86E32" w:rsidP="007019AF">
      <w:pPr>
        <w:pStyle w:val="Heading1"/>
      </w:pPr>
      <w:r>
        <w:t>Non-Board Guests and Confidentiality Protocols</w:t>
      </w:r>
      <w:bookmarkEnd w:id="11"/>
      <w:bookmarkEnd w:id="13"/>
    </w:p>
    <w:p w14:paraId="094CE6C7" w14:textId="77777777" w:rsidR="00E86E32" w:rsidRDefault="00E86E32">
      <w:pPr>
        <w:ind w:left="360"/>
      </w:pPr>
      <w:r>
        <w:t>Non-board guests may add expertise, context, or accountability to a board meeting, but their attendance should be purposeful, authorized, and limited to the portion of the meeting for which they are needed. The chair should protect the board’s ability to deliberate candidly and preserve confidential or privileged information.</w:t>
      </w:r>
    </w:p>
    <w:p w14:paraId="0C9D6B56" w14:textId="77777777" w:rsidR="00E86E32" w:rsidRPr="00F134EC" w:rsidRDefault="00E86E32" w:rsidP="00E86E32">
      <w:pPr>
        <w:pStyle w:val="ListParagraph"/>
        <w:numPr>
          <w:ilvl w:val="0"/>
          <w:numId w:val="27"/>
        </w:numPr>
        <w:rPr>
          <w:rFonts w:cs="Open Sans"/>
        </w:rPr>
      </w:pPr>
      <w:r w:rsidRPr="00F134EC">
        <w:rPr>
          <w:rFonts w:cs="Open Sans"/>
          <w:b/>
          <w:bCs/>
        </w:rPr>
        <w:t>Authorize attendance in advance.</w:t>
      </w:r>
      <w:r w:rsidRPr="00F134EC">
        <w:rPr>
          <w:rFonts w:cs="Open Sans"/>
        </w:rPr>
        <w:t xml:space="preserve"> The chair or other person designated by the bylaws or policy should approve guests and confirm why they are attending, which agenda items they may attend, and whether they may speak.</w:t>
      </w:r>
    </w:p>
    <w:p w14:paraId="0E2B786B" w14:textId="77777777" w:rsidR="00E86E32" w:rsidRPr="00F134EC" w:rsidRDefault="00E86E32" w:rsidP="00E86E32">
      <w:pPr>
        <w:pStyle w:val="ListParagraph"/>
        <w:numPr>
          <w:ilvl w:val="0"/>
          <w:numId w:val="27"/>
        </w:numPr>
        <w:rPr>
          <w:rFonts w:cs="Open Sans"/>
        </w:rPr>
      </w:pPr>
      <w:r w:rsidRPr="00F134EC">
        <w:rPr>
          <w:rFonts w:cs="Open Sans"/>
          <w:b/>
          <w:bCs/>
        </w:rPr>
        <w:t>Identify guests in the agenda and at the meeting.</w:t>
      </w:r>
      <w:r w:rsidRPr="00F134EC">
        <w:rPr>
          <w:rFonts w:cs="Open Sans"/>
        </w:rPr>
        <w:t xml:space="preserve"> Record each guest’s name, affiliation, and purpose. Guests do not count toward quorum, make motions, vote, or participate in board deliberation unless specifically invited to provide information or answer questions.</w:t>
      </w:r>
    </w:p>
    <w:p w14:paraId="34B760DC" w14:textId="77777777" w:rsidR="00E86E32" w:rsidRPr="00F134EC" w:rsidRDefault="00E86E32" w:rsidP="00E86E32">
      <w:pPr>
        <w:pStyle w:val="ListParagraph"/>
        <w:numPr>
          <w:ilvl w:val="0"/>
          <w:numId w:val="27"/>
        </w:numPr>
        <w:rPr>
          <w:rFonts w:cs="Open Sans"/>
        </w:rPr>
      </w:pPr>
      <w:r w:rsidRPr="00F134EC">
        <w:rPr>
          <w:rFonts w:cs="Open Sans"/>
          <w:b/>
          <w:bCs/>
        </w:rPr>
        <w:t>Share materials selectively.</w:t>
      </w:r>
      <w:r w:rsidRPr="00F134EC">
        <w:rPr>
          <w:rFonts w:cs="Open Sans"/>
        </w:rPr>
        <w:t xml:space="preserve"> Provide only the agenda sections and supporting documents necessary for the guest’s role. Do not give guests unrestricted access to the full board packet, board portal, legal advice, personnel records, donor information, investigation materials, or other confidential records.</w:t>
      </w:r>
    </w:p>
    <w:p w14:paraId="7A0BB667" w14:textId="77777777" w:rsidR="00E86E32" w:rsidRPr="00F134EC" w:rsidRDefault="00E86E32" w:rsidP="00E86E32">
      <w:pPr>
        <w:pStyle w:val="ListParagraph"/>
        <w:numPr>
          <w:ilvl w:val="0"/>
          <w:numId w:val="27"/>
        </w:numPr>
        <w:rPr>
          <w:rFonts w:cs="Open Sans"/>
        </w:rPr>
      </w:pPr>
      <w:r w:rsidRPr="00F134EC">
        <w:rPr>
          <w:rFonts w:cs="Open Sans"/>
          <w:b/>
          <w:bCs/>
        </w:rPr>
        <w:t>Set expectations before participation.</w:t>
      </w:r>
      <w:r w:rsidRPr="00F134EC">
        <w:rPr>
          <w:rFonts w:cs="Open Sans"/>
        </w:rPr>
        <w:t xml:space="preserve"> Tell guests whether their remarks are time-limited, whether questions will be taken, and that board discussion and decisions may continue after </w:t>
      </w:r>
      <w:r w:rsidRPr="00F134EC">
        <w:rPr>
          <w:rFonts w:cs="Open Sans"/>
        </w:rPr>
        <w:lastRenderedPageBreak/>
        <w:t xml:space="preserve">they leave. </w:t>
      </w:r>
      <w:proofErr w:type="gramStart"/>
      <w:r w:rsidRPr="00F134EC">
        <w:rPr>
          <w:rFonts w:cs="Open Sans"/>
        </w:rPr>
        <w:t>When</w:t>
      </w:r>
      <w:proofErr w:type="gramEnd"/>
      <w:r w:rsidRPr="00F134EC">
        <w:rPr>
          <w:rFonts w:cs="Open Sans"/>
        </w:rPr>
        <w:t xml:space="preserve"> appropriate, require acknowledgment of the organization’s confidentiality and records-handling expectations.</w:t>
      </w:r>
    </w:p>
    <w:p w14:paraId="2E618F7F" w14:textId="77777777" w:rsidR="00E86E32" w:rsidRPr="00F134EC" w:rsidRDefault="00E86E32" w:rsidP="00E86E32">
      <w:pPr>
        <w:pStyle w:val="ListParagraph"/>
        <w:numPr>
          <w:ilvl w:val="0"/>
          <w:numId w:val="27"/>
        </w:numPr>
        <w:rPr>
          <w:rFonts w:cs="Open Sans"/>
        </w:rPr>
      </w:pPr>
      <w:r w:rsidRPr="00F134EC">
        <w:rPr>
          <w:rFonts w:cs="Open Sans"/>
          <w:b/>
          <w:bCs/>
        </w:rPr>
        <w:t>Screen the agenda for sensitive content.</w:t>
      </w:r>
      <w:r w:rsidRPr="00F134EC">
        <w:rPr>
          <w:rFonts w:cs="Open Sans"/>
        </w:rPr>
        <w:t xml:space="preserve"> Before inviting or admitting guests, the chair and meeting organizer should identify personnel, legal, investigation, disciplinary, cybersecurity, donor, negotiation, conflict-of-interest, or other confidential matters that should not be shared outside the board or authorized advisors.</w:t>
      </w:r>
    </w:p>
    <w:p w14:paraId="6FCABB33" w14:textId="77777777" w:rsidR="00E86E32" w:rsidRPr="00F134EC" w:rsidRDefault="00E86E32" w:rsidP="00E86E32">
      <w:pPr>
        <w:pStyle w:val="ListParagraph"/>
        <w:numPr>
          <w:ilvl w:val="0"/>
          <w:numId w:val="27"/>
        </w:numPr>
        <w:rPr>
          <w:rFonts w:cs="Open Sans"/>
        </w:rPr>
      </w:pPr>
      <w:r w:rsidRPr="00F134EC">
        <w:rPr>
          <w:rFonts w:cs="Open Sans"/>
          <w:b/>
          <w:bCs/>
        </w:rPr>
        <w:t>Use a closed or executive session when appropriate.</w:t>
      </w:r>
      <w:r w:rsidRPr="00F134EC">
        <w:rPr>
          <w:rFonts w:cs="Open Sans"/>
        </w:rPr>
        <w:t xml:space="preserve"> Move sensitive matters to a clearly identified confidential portion of the meeting, admit only directors and specifically authorized participants, confirm that unauthorized persons cannot hear or view the discussion, and end the session when its stated purpose is complete.</w:t>
      </w:r>
    </w:p>
    <w:p w14:paraId="4F7C78FB" w14:textId="77777777" w:rsidR="00E86E32" w:rsidRPr="00F134EC" w:rsidRDefault="00E86E32" w:rsidP="00E86E32">
      <w:pPr>
        <w:pStyle w:val="ListParagraph"/>
        <w:numPr>
          <w:ilvl w:val="0"/>
          <w:numId w:val="27"/>
        </w:numPr>
        <w:rPr>
          <w:rFonts w:cs="Open Sans"/>
        </w:rPr>
      </w:pPr>
      <w:r w:rsidRPr="00F134EC">
        <w:rPr>
          <w:rFonts w:cs="Open Sans"/>
          <w:b/>
          <w:bCs/>
        </w:rPr>
        <w:t>Manage entry and departure.</w:t>
      </w:r>
      <w:r w:rsidRPr="00F134EC">
        <w:rPr>
          <w:rFonts w:cs="Open Sans"/>
        </w:rPr>
        <w:t xml:space="preserve"> Place guest items early when practical, admit guests only for their portion, and excuse them before confidential discussion or board-only deliberation begins. For virtual meetings, use a waiting room or equivalent access control and verify who is present.</w:t>
      </w:r>
    </w:p>
    <w:p w14:paraId="753A0CEC" w14:textId="77777777" w:rsidR="00E86E32" w:rsidRPr="00F134EC" w:rsidRDefault="00E86E32" w:rsidP="00E86E32">
      <w:pPr>
        <w:pStyle w:val="ListParagraph"/>
        <w:numPr>
          <w:ilvl w:val="0"/>
          <w:numId w:val="27"/>
        </w:numPr>
        <w:rPr>
          <w:rFonts w:cs="Open Sans"/>
        </w:rPr>
      </w:pPr>
      <w:r w:rsidRPr="00F134EC">
        <w:rPr>
          <w:rFonts w:cs="Open Sans"/>
          <w:b/>
          <w:bCs/>
        </w:rPr>
        <w:t>Protect legal privilege.</w:t>
      </w:r>
      <w:r w:rsidRPr="00F134EC">
        <w:rPr>
          <w:rFonts w:cs="Open Sans"/>
        </w:rPr>
        <w:t xml:space="preserve"> When counsel is involved, limit attendance and distribution as counsel advises so the presence of unnecessary third parties does not undermine confidentiality or privilege.</w:t>
      </w:r>
    </w:p>
    <w:p w14:paraId="4F0EAE79" w14:textId="77777777" w:rsidR="00E86E32" w:rsidRPr="00F134EC" w:rsidRDefault="00E86E32" w:rsidP="00E86E32">
      <w:pPr>
        <w:pStyle w:val="ListParagraph"/>
        <w:numPr>
          <w:ilvl w:val="0"/>
          <w:numId w:val="27"/>
        </w:numPr>
        <w:rPr>
          <w:rFonts w:cs="Open Sans"/>
        </w:rPr>
      </w:pPr>
      <w:r w:rsidRPr="00F134EC">
        <w:rPr>
          <w:rFonts w:cs="Open Sans"/>
          <w:b/>
          <w:bCs/>
        </w:rPr>
        <w:t>Document appropriately.</w:t>
      </w:r>
      <w:r w:rsidRPr="00F134EC">
        <w:rPr>
          <w:rFonts w:cs="Open Sans"/>
        </w:rPr>
        <w:t xml:space="preserve"> Minutes should identify guests and the portion attended, note when the board entered and left a closed session, and record any formal action as required. Do not include confidential deliberative detail in general minutes or guest-facing summaries.</w:t>
      </w:r>
    </w:p>
    <w:p w14:paraId="014831CD" w14:textId="77777777" w:rsidR="00E86E32" w:rsidRPr="00F134EC" w:rsidRDefault="00E86E32" w:rsidP="00E86E32">
      <w:pPr>
        <w:pStyle w:val="ListParagraph"/>
        <w:numPr>
          <w:ilvl w:val="0"/>
          <w:numId w:val="27"/>
        </w:numPr>
        <w:rPr>
          <w:rFonts w:cs="Open Sans"/>
        </w:rPr>
      </w:pPr>
      <w:r w:rsidRPr="00F134EC">
        <w:rPr>
          <w:rFonts w:cs="Open Sans"/>
          <w:b/>
          <w:bCs/>
        </w:rPr>
        <w:t>Control post-meeting communications.</w:t>
      </w:r>
      <w:r w:rsidRPr="00F134EC">
        <w:rPr>
          <w:rFonts w:cs="Open Sans"/>
        </w:rPr>
        <w:t xml:space="preserve"> The chair or designated spokesperson should clarify what, if anything, may be shared outside the board. Guests and directors should not circulate sensitive agenda content, discussion, draft materials, or individual comments beyond authorized recipients.</w:t>
      </w:r>
    </w:p>
    <w:p w14:paraId="38D348E6" w14:textId="35CA1B17" w:rsidR="00992963" w:rsidRDefault="00992963" w:rsidP="0004749C">
      <w:pPr>
        <w:pStyle w:val="Heading1"/>
      </w:pPr>
      <w:bookmarkStart w:id="14" w:name="_Toc239945092"/>
      <w:bookmarkStart w:id="15" w:name="_Toc239936854"/>
      <w:bookmarkEnd w:id="12"/>
      <w:r>
        <w:t>Executive Sessions of the Board</w:t>
      </w:r>
      <w:bookmarkEnd w:id="14"/>
    </w:p>
    <w:p w14:paraId="179A3D0C" w14:textId="77777777" w:rsidR="00992963" w:rsidRDefault="00992963">
      <w:pPr>
        <w:ind w:left="360"/>
      </w:pPr>
      <w:r>
        <w:t>An executive session is a restricted portion of a properly convened board meeting used for confidential discussion. It is not a separate board or an informal substitute for a meeting, and it should not be used to avoid appropriate oversight, suppress dissent, or conceal routine business. The organization’s articles, bylaws, policies, contracts, and applicable law should determine when an executive session is permitted and how it is conducted.</w:t>
      </w:r>
    </w:p>
    <w:p w14:paraId="134DD9C4" w14:textId="77777777" w:rsidR="00992963" w:rsidRDefault="00992963" w:rsidP="00304301">
      <w:pPr>
        <w:ind w:left="360"/>
      </w:pPr>
      <w:r>
        <w:rPr>
          <w:b/>
          <w:bCs/>
        </w:rPr>
        <w:t>When Executive Session May Be Appropriate</w:t>
      </w:r>
    </w:p>
    <w:p w14:paraId="159D39FA" w14:textId="5A86CFB4" w:rsidR="00992963" w:rsidRPr="00992963" w:rsidRDefault="00992963" w:rsidP="00992963">
      <w:pPr>
        <w:pStyle w:val="ListParagraph"/>
        <w:numPr>
          <w:ilvl w:val="0"/>
          <w:numId w:val="28"/>
        </w:numPr>
        <w:rPr>
          <w:rFonts w:asciiTheme="minorHAnsi" w:hAnsiTheme="minorHAnsi"/>
        </w:rPr>
      </w:pPr>
      <w:r w:rsidRPr="00992963">
        <w:rPr>
          <w:rFonts w:asciiTheme="minorHAnsi" w:hAnsiTheme="minorHAnsi"/>
        </w:rPr>
        <w:t xml:space="preserve">Personnel matters involving an employee’s </w:t>
      </w:r>
      <w:r w:rsidR="00952C94">
        <w:rPr>
          <w:rFonts w:asciiTheme="minorHAnsi" w:hAnsiTheme="minorHAnsi"/>
        </w:rPr>
        <w:t xml:space="preserve">or board member’s </w:t>
      </w:r>
      <w:r w:rsidRPr="00992963">
        <w:rPr>
          <w:rFonts w:asciiTheme="minorHAnsi" w:hAnsiTheme="minorHAnsi"/>
        </w:rPr>
        <w:t>performance, compensation, discipline, complaint, investigation, or employment status.</w:t>
      </w:r>
    </w:p>
    <w:p w14:paraId="4BC5EF41" w14:textId="77777777" w:rsidR="00992963" w:rsidRDefault="00992963" w:rsidP="00992963">
      <w:pPr>
        <w:pStyle w:val="ListParagraph"/>
        <w:numPr>
          <w:ilvl w:val="0"/>
          <w:numId w:val="28"/>
        </w:numPr>
        <w:rPr>
          <w:rFonts w:asciiTheme="minorHAnsi" w:hAnsiTheme="minorHAnsi"/>
        </w:rPr>
      </w:pPr>
      <w:r>
        <w:rPr>
          <w:rFonts w:asciiTheme="minorHAnsi" w:hAnsiTheme="minorHAnsi"/>
        </w:rPr>
        <w:t>Legal advice, actual or threatened litigation, regulatory inquiries, or matters protected by attorney-client privilege.</w:t>
      </w:r>
    </w:p>
    <w:p w14:paraId="03787CBD" w14:textId="77777777" w:rsidR="00992963" w:rsidRDefault="00992963" w:rsidP="00992963">
      <w:pPr>
        <w:pStyle w:val="ListParagraph"/>
        <w:numPr>
          <w:ilvl w:val="0"/>
          <w:numId w:val="28"/>
        </w:numPr>
        <w:rPr>
          <w:rFonts w:asciiTheme="minorHAnsi" w:hAnsiTheme="minorHAnsi"/>
        </w:rPr>
      </w:pPr>
      <w:r>
        <w:rPr>
          <w:rFonts w:asciiTheme="minorHAnsi" w:hAnsiTheme="minorHAnsi"/>
        </w:rPr>
        <w:t>Allegations of misconduct, whistleblower reports, internal investigations, or sensitive compliance concerns.</w:t>
      </w:r>
    </w:p>
    <w:p w14:paraId="40561642" w14:textId="77777777" w:rsidR="00992963" w:rsidRDefault="00992963" w:rsidP="00992963">
      <w:pPr>
        <w:pStyle w:val="ListParagraph"/>
        <w:numPr>
          <w:ilvl w:val="0"/>
          <w:numId w:val="28"/>
        </w:numPr>
        <w:rPr>
          <w:rFonts w:asciiTheme="minorHAnsi" w:hAnsiTheme="minorHAnsi"/>
        </w:rPr>
      </w:pPr>
      <w:r>
        <w:rPr>
          <w:rFonts w:asciiTheme="minorHAnsi" w:hAnsiTheme="minorHAnsi"/>
        </w:rPr>
        <w:t>Conflicts of interest, ethics concerns, or director conduct requiring confidential review.</w:t>
      </w:r>
    </w:p>
    <w:p w14:paraId="41A0B346" w14:textId="77777777" w:rsidR="00992963" w:rsidRDefault="00992963" w:rsidP="00992963">
      <w:pPr>
        <w:pStyle w:val="ListParagraph"/>
        <w:numPr>
          <w:ilvl w:val="0"/>
          <w:numId w:val="28"/>
        </w:numPr>
        <w:rPr>
          <w:rFonts w:asciiTheme="minorHAnsi" w:hAnsiTheme="minorHAnsi"/>
        </w:rPr>
      </w:pPr>
      <w:r>
        <w:rPr>
          <w:rFonts w:asciiTheme="minorHAnsi" w:hAnsiTheme="minorHAnsi"/>
        </w:rPr>
        <w:t>Cybersecurity incidents, safety threats, fraud concerns, or vulnerabilities whose premature disclosure could increase risk.</w:t>
      </w:r>
    </w:p>
    <w:p w14:paraId="4D0A6157" w14:textId="77777777" w:rsidR="00992963" w:rsidRDefault="00992963" w:rsidP="00992963">
      <w:pPr>
        <w:pStyle w:val="ListParagraph"/>
        <w:numPr>
          <w:ilvl w:val="0"/>
          <w:numId w:val="28"/>
        </w:numPr>
        <w:rPr>
          <w:rFonts w:asciiTheme="minorHAnsi" w:hAnsiTheme="minorHAnsi"/>
        </w:rPr>
      </w:pPr>
      <w:r>
        <w:rPr>
          <w:rFonts w:asciiTheme="minorHAnsi" w:hAnsiTheme="minorHAnsi"/>
        </w:rPr>
        <w:lastRenderedPageBreak/>
        <w:t>Confidential negotiations, significant transactions, succession planning, or other matters for which premature disclosure could harm the organization.</w:t>
      </w:r>
    </w:p>
    <w:p w14:paraId="22452970" w14:textId="77777777" w:rsidR="00992963" w:rsidRDefault="00992963" w:rsidP="00992963">
      <w:pPr>
        <w:pStyle w:val="ListParagraph"/>
        <w:numPr>
          <w:ilvl w:val="0"/>
          <w:numId w:val="28"/>
        </w:numPr>
        <w:rPr>
          <w:rFonts w:asciiTheme="minorHAnsi" w:hAnsiTheme="minorHAnsi"/>
        </w:rPr>
      </w:pPr>
      <w:r>
        <w:rPr>
          <w:rFonts w:asciiTheme="minorHAnsi" w:hAnsiTheme="minorHAnsi"/>
        </w:rPr>
        <w:t>Other sensitive matters specifically authorized by the organization’s governing documents, policy, or applicable law.</w:t>
      </w:r>
    </w:p>
    <w:p w14:paraId="5404871E" w14:textId="77777777" w:rsidR="00992963" w:rsidRDefault="00992963" w:rsidP="00426C66">
      <w:pPr>
        <w:ind w:left="360"/>
      </w:pPr>
      <w:r>
        <w:rPr>
          <w:b/>
          <w:bCs/>
        </w:rPr>
        <w:t>Recommended Protocols</w:t>
      </w:r>
    </w:p>
    <w:p w14:paraId="01224836" w14:textId="77777777" w:rsidR="00992963" w:rsidRPr="00992963" w:rsidRDefault="00992963" w:rsidP="00992963">
      <w:pPr>
        <w:pStyle w:val="ListParagraph"/>
        <w:numPr>
          <w:ilvl w:val="0"/>
          <w:numId w:val="29"/>
        </w:numPr>
        <w:rPr>
          <w:rFonts w:asciiTheme="minorHAnsi" w:hAnsiTheme="minorHAnsi"/>
        </w:rPr>
      </w:pPr>
      <w:r w:rsidRPr="00992963">
        <w:rPr>
          <w:rFonts w:asciiTheme="minorHAnsi" w:hAnsiTheme="minorHAnsi"/>
          <w:b/>
          <w:bCs/>
        </w:rPr>
        <w:t>Plan and authorize the session.</w:t>
      </w:r>
      <w:r w:rsidRPr="00992963">
        <w:rPr>
          <w:rFonts w:asciiTheme="minorHAnsi" w:hAnsiTheme="minorHAnsi"/>
        </w:rPr>
        <w:t xml:space="preserve"> Whenever practical, identify the executive session on the agenda without revealing confidential details. The chair should confirm that the purpose is legitimate and permitted under the organization’s governing requirements.</w:t>
      </w:r>
    </w:p>
    <w:p w14:paraId="1B38FE09" w14:textId="77777777" w:rsidR="00992963" w:rsidRDefault="00992963" w:rsidP="00992963">
      <w:pPr>
        <w:pStyle w:val="ListParagraph"/>
        <w:numPr>
          <w:ilvl w:val="0"/>
          <w:numId w:val="29"/>
        </w:numPr>
        <w:rPr>
          <w:rFonts w:asciiTheme="minorHAnsi" w:hAnsiTheme="minorHAnsi"/>
        </w:rPr>
      </w:pPr>
      <w:proofErr w:type="gramStart"/>
      <w:r>
        <w:rPr>
          <w:rFonts w:asciiTheme="minorHAnsi" w:hAnsiTheme="minorHAnsi"/>
          <w:b/>
          <w:bCs/>
        </w:rPr>
        <w:t>Conven</w:t>
      </w:r>
      <w:r>
        <w:rPr>
          <w:rFonts w:ascii="Arial" w:hAnsi="Arial" w:cs="Arial"/>
          <w:b/>
          <w:bCs/>
        </w:rPr>
        <w:t>​</w:t>
      </w:r>
      <w:r>
        <w:rPr>
          <w:rFonts w:asciiTheme="minorHAnsi" w:hAnsiTheme="minorHAnsi"/>
          <w:b/>
          <w:bCs/>
        </w:rPr>
        <w:t>e</w:t>
      </w:r>
      <w:proofErr w:type="gramEnd"/>
      <w:r>
        <w:rPr>
          <w:rFonts w:asciiTheme="minorHAnsi" w:hAnsiTheme="minorHAnsi"/>
          <w:b/>
          <w:bCs/>
        </w:rPr>
        <w:t xml:space="preserve"> the regular or special meeting first.</w:t>
      </w:r>
      <w:r>
        <w:rPr>
          <w:rFonts w:asciiTheme="minorHAnsi" w:hAnsiTheme="minorHAnsi"/>
        </w:rPr>
        <w:t xml:space="preserve"> Confirm notice, attendance, and quorum before moving into executive session. The chair should state the general purpose and identify who may remain.</w:t>
      </w:r>
    </w:p>
    <w:p w14:paraId="74765E82" w14:textId="77777777" w:rsidR="00992963" w:rsidRDefault="00992963" w:rsidP="00992963">
      <w:pPr>
        <w:pStyle w:val="ListParagraph"/>
        <w:numPr>
          <w:ilvl w:val="0"/>
          <w:numId w:val="29"/>
        </w:numPr>
        <w:rPr>
          <w:rFonts w:asciiTheme="minorHAnsi" w:hAnsiTheme="minorHAnsi"/>
        </w:rPr>
      </w:pPr>
      <w:r>
        <w:rPr>
          <w:rFonts w:asciiTheme="minorHAnsi" w:hAnsiTheme="minorHAnsi"/>
          <w:b/>
          <w:bCs/>
        </w:rPr>
        <w:t>Limit attendance.</w:t>
      </w:r>
      <w:r>
        <w:rPr>
          <w:rFonts w:asciiTheme="minorHAnsi" w:hAnsiTheme="minorHAnsi"/>
        </w:rPr>
        <w:t xml:space="preserve"> Include only directors and people whose presence is necessary, such as legal counsel, the executive director, an auditor, investigator, subject-matter expert, or person providing information. Excuse anyone whose presence is unnecessary or who has a conflict.</w:t>
      </w:r>
    </w:p>
    <w:p w14:paraId="7C149241" w14:textId="77777777" w:rsidR="00992963" w:rsidRDefault="00992963" w:rsidP="00992963">
      <w:pPr>
        <w:pStyle w:val="ListParagraph"/>
        <w:numPr>
          <w:ilvl w:val="0"/>
          <w:numId w:val="29"/>
        </w:numPr>
        <w:rPr>
          <w:rFonts w:asciiTheme="minorHAnsi" w:hAnsiTheme="minorHAnsi"/>
        </w:rPr>
      </w:pPr>
      <w:r>
        <w:rPr>
          <w:rFonts w:asciiTheme="minorHAnsi" w:hAnsiTheme="minorHAnsi"/>
          <w:b/>
          <w:bCs/>
        </w:rPr>
        <w:t>Protect confidentiality.</w:t>
      </w:r>
      <w:r>
        <w:rPr>
          <w:rFonts w:asciiTheme="minorHAnsi" w:hAnsiTheme="minorHAnsi"/>
        </w:rPr>
        <w:t xml:space="preserve"> Remind participants that the discussion and materials are confidential and may be shared only with authorized recipients. Collect or securely dispose of sensitive handouts, restrict electronic access, and do not record the session unless expressly authorized and necessary.</w:t>
      </w:r>
    </w:p>
    <w:p w14:paraId="3C3BB4EF" w14:textId="77777777" w:rsidR="00992963" w:rsidRDefault="00992963" w:rsidP="00992963">
      <w:pPr>
        <w:pStyle w:val="ListParagraph"/>
        <w:numPr>
          <w:ilvl w:val="0"/>
          <w:numId w:val="29"/>
        </w:numPr>
        <w:rPr>
          <w:rFonts w:asciiTheme="minorHAnsi" w:hAnsiTheme="minorHAnsi"/>
        </w:rPr>
      </w:pPr>
      <w:r>
        <w:rPr>
          <w:rFonts w:asciiTheme="minorHAnsi" w:hAnsiTheme="minorHAnsi"/>
          <w:b/>
          <w:bCs/>
        </w:rPr>
        <w:t>Preserve privilege.</w:t>
      </w:r>
      <w:r>
        <w:rPr>
          <w:rFonts w:asciiTheme="minorHAnsi" w:hAnsiTheme="minorHAnsi"/>
        </w:rPr>
        <w:t xml:space="preserve"> When legal advice is involved, follow counsel’s direction on attendance, documents, communications, and separate records so unnecessary third parties do not undermine attorney-client privilege.</w:t>
      </w:r>
    </w:p>
    <w:p w14:paraId="59990F43" w14:textId="77777777" w:rsidR="00992963" w:rsidRDefault="00992963" w:rsidP="00992963">
      <w:pPr>
        <w:pStyle w:val="ListParagraph"/>
        <w:numPr>
          <w:ilvl w:val="0"/>
          <w:numId w:val="29"/>
        </w:numPr>
        <w:rPr>
          <w:rFonts w:asciiTheme="minorHAnsi" w:hAnsiTheme="minorHAnsi"/>
        </w:rPr>
      </w:pPr>
      <w:r>
        <w:rPr>
          <w:rFonts w:asciiTheme="minorHAnsi" w:hAnsiTheme="minorHAnsi"/>
          <w:b/>
          <w:bCs/>
        </w:rPr>
        <w:t>Keep discussion within scope.</w:t>
      </w:r>
      <w:r>
        <w:rPr>
          <w:rFonts w:asciiTheme="minorHAnsi" w:hAnsiTheme="minorHAnsi"/>
        </w:rPr>
        <w:t xml:space="preserve"> Address only the stated confidential purpose. The chair should stop unrelated discussion and return other business to the regular meeting.</w:t>
      </w:r>
    </w:p>
    <w:p w14:paraId="5FEB6065" w14:textId="77777777" w:rsidR="00992963" w:rsidRDefault="00992963" w:rsidP="00992963">
      <w:pPr>
        <w:pStyle w:val="ListParagraph"/>
        <w:numPr>
          <w:ilvl w:val="0"/>
          <w:numId w:val="29"/>
        </w:numPr>
        <w:rPr>
          <w:rFonts w:asciiTheme="minorHAnsi" w:hAnsiTheme="minorHAnsi"/>
        </w:rPr>
      </w:pPr>
      <w:r>
        <w:rPr>
          <w:rFonts w:asciiTheme="minorHAnsi" w:hAnsiTheme="minorHAnsi"/>
          <w:b/>
          <w:bCs/>
        </w:rPr>
        <w:t>Handle conflicts and recusals.</w:t>
      </w:r>
      <w:r>
        <w:rPr>
          <w:rFonts w:asciiTheme="minorHAnsi" w:hAnsiTheme="minorHAnsi"/>
        </w:rPr>
        <w:t xml:space="preserve"> A director with a conflict should disclose it and follow the organization’s recusal policy, including leaving the discussion when required. Record the recusal appropriately without including unnecessary confidential detail.</w:t>
      </w:r>
    </w:p>
    <w:p w14:paraId="63DDE179" w14:textId="77777777" w:rsidR="00992963" w:rsidRDefault="00992963" w:rsidP="00992963">
      <w:pPr>
        <w:pStyle w:val="ListParagraph"/>
        <w:numPr>
          <w:ilvl w:val="0"/>
          <w:numId w:val="29"/>
        </w:numPr>
        <w:rPr>
          <w:rFonts w:asciiTheme="minorHAnsi" w:hAnsiTheme="minorHAnsi"/>
        </w:rPr>
      </w:pPr>
      <w:r>
        <w:rPr>
          <w:rFonts w:asciiTheme="minorHAnsi" w:hAnsiTheme="minorHAnsi"/>
          <w:b/>
          <w:bCs/>
        </w:rPr>
        <w:t>Use clear decision procedures.</w:t>
      </w:r>
      <w:r>
        <w:rPr>
          <w:rFonts w:asciiTheme="minorHAnsi" w:hAnsiTheme="minorHAnsi"/>
        </w:rPr>
        <w:t xml:space="preserve"> Unless governing requirements permit action in executive session, use the session for discussion and return to the regular meeting for any motion or formal action. If action may lawfully occur in executive session, confirm quorum and voting requirements and document the action without exposing protected information.</w:t>
      </w:r>
    </w:p>
    <w:p w14:paraId="521FD68B" w14:textId="77777777" w:rsidR="00992963" w:rsidRDefault="00992963" w:rsidP="00992963">
      <w:pPr>
        <w:pStyle w:val="ListParagraph"/>
        <w:numPr>
          <w:ilvl w:val="0"/>
          <w:numId w:val="29"/>
        </w:numPr>
        <w:rPr>
          <w:rFonts w:asciiTheme="minorHAnsi" w:hAnsiTheme="minorHAnsi"/>
        </w:rPr>
      </w:pPr>
      <w:r>
        <w:rPr>
          <w:rFonts w:asciiTheme="minorHAnsi" w:hAnsiTheme="minorHAnsi"/>
          <w:b/>
          <w:bCs/>
        </w:rPr>
        <w:t>Maintain limited minutes.</w:t>
      </w:r>
      <w:r>
        <w:rPr>
          <w:rFonts w:asciiTheme="minorHAnsi" w:hAnsiTheme="minorHAnsi"/>
        </w:rPr>
        <w:t xml:space="preserve"> General minutes should record when the board entered and left executive session, the general purpose, authorized attendees, recusals, and any formal action required to be recorded. Do not create a transcript or include privileged advice, detailed allegations, personal information, or deliberative commentary.</w:t>
      </w:r>
    </w:p>
    <w:p w14:paraId="2A766871" w14:textId="77777777" w:rsidR="00992963" w:rsidRDefault="00992963" w:rsidP="00992963">
      <w:pPr>
        <w:pStyle w:val="ListParagraph"/>
        <w:numPr>
          <w:ilvl w:val="0"/>
          <w:numId w:val="29"/>
        </w:numPr>
        <w:rPr>
          <w:rFonts w:asciiTheme="minorHAnsi" w:hAnsiTheme="minorHAnsi"/>
        </w:rPr>
      </w:pPr>
      <w:r>
        <w:rPr>
          <w:rFonts w:asciiTheme="minorHAnsi" w:hAnsiTheme="minorHAnsi"/>
          <w:b/>
          <w:bCs/>
        </w:rPr>
        <w:t>Secure any separate record.</w:t>
      </w:r>
      <w:r>
        <w:rPr>
          <w:rFonts w:asciiTheme="minorHAnsi" w:hAnsiTheme="minorHAnsi"/>
        </w:rPr>
        <w:t xml:space="preserve"> If counsel or policy calls for separate executive-session notes or minutes, restrict access, label them confidential or privileged as appropriate, and retain them under the organization’s records-retention policy.</w:t>
      </w:r>
    </w:p>
    <w:p w14:paraId="1B9177A4" w14:textId="77777777" w:rsidR="00992963" w:rsidRDefault="00992963" w:rsidP="00992963">
      <w:pPr>
        <w:pStyle w:val="ListParagraph"/>
        <w:numPr>
          <w:ilvl w:val="0"/>
          <w:numId w:val="29"/>
        </w:numPr>
        <w:rPr>
          <w:rFonts w:asciiTheme="minorHAnsi" w:hAnsiTheme="minorHAnsi"/>
        </w:rPr>
      </w:pPr>
      <w:r>
        <w:rPr>
          <w:rFonts w:asciiTheme="minorHAnsi" w:hAnsiTheme="minorHAnsi"/>
          <w:b/>
          <w:bCs/>
        </w:rPr>
        <w:t>Use additional controls for virtual meetings.</w:t>
      </w:r>
      <w:r>
        <w:rPr>
          <w:rFonts w:asciiTheme="minorHAnsi" w:hAnsiTheme="minorHAnsi"/>
        </w:rPr>
        <w:t xml:space="preserve"> Verify each participant, use a waiting room or equivalent access control, confirm that no unauthorized person can hear or view the session, limit screen sharing and chat, and require private locations and headphones when appropriate.</w:t>
      </w:r>
    </w:p>
    <w:p w14:paraId="36A79815" w14:textId="77777777" w:rsidR="00992963" w:rsidRDefault="00992963" w:rsidP="00992963">
      <w:pPr>
        <w:pStyle w:val="ListParagraph"/>
        <w:numPr>
          <w:ilvl w:val="0"/>
          <w:numId w:val="29"/>
        </w:numPr>
        <w:rPr>
          <w:rFonts w:asciiTheme="minorHAnsi" w:hAnsiTheme="minorHAnsi"/>
        </w:rPr>
      </w:pPr>
      <w:r>
        <w:rPr>
          <w:rFonts w:asciiTheme="minorHAnsi" w:hAnsiTheme="minorHAnsi"/>
          <w:b/>
          <w:bCs/>
        </w:rPr>
        <w:t>Close and follow up carefully.</w:t>
      </w:r>
      <w:r>
        <w:rPr>
          <w:rFonts w:asciiTheme="minorHAnsi" w:hAnsiTheme="minorHAnsi"/>
        </w:rPr>
        <w:t xml:space="preserve"> The chair should formally end the executive session, readmit authorized participants, clarify what may be communicated, assign confidential follow-up through secure channels, and ensure public or stakeholder communications come only from the designated spokesperson.</w:t>
      </w:r>
    </w:p>
    <w:p w14:paraId="46384C9E" w14:textId="77777777" w:rsidR="00992963" w:rsidRDefault="00992963">
      <w:pPr>
        <w:ind w:left="360"/>
      </w:pPr>
      <w:r>
        <w:rPr>
          <w:b/>
          <w:bCs/>
        </w:rPr>
        <w:lastRenderedPageBreak/>
        <w:t>Important distinction:</w:t>
      </w:r>
      <w:r>
        <w:t xml:space="preserve"> Private nonprofit boards generally follow their governing documents and applicable nonprofit law. A governmental or other public body may be subject to open-meeting requirements that strictly limit permissible reasons, notice, attendance, timing, and action in executive session. Obtain legal advice when the organization’s status or the governing rule is uncertain.</w:t>
      </w:r>
    </w:p>
    <w:p w14:paraId="1354A9D5" w14:textId="4E02F6E4" w:rsidR="006B1F26" w:rsidRDefault="0047154A" w:rsidP="0004749C">
      <w:pPr>
        <w:pStyle w:val="Heading1"/>
      </w:pPr>
      <w:bookmarkStart w:id="16" w:name="_Toc239945093"/>
      <w:bookmarkEnd w:id="15"/>
      <w:r w:rsidRPr="00E94927">
        <w:t>Sample 60-Minute Board Agenda</w:t>
      </w:r>
      <w:bookmarkEnd w:id="16"/>
    </w:p>
    <w:tbl>
      <w:tblPr>
        <w:tblStyle w:val="GridTable4-Accent1"/>
        <w:tblW w:w="5000" w:type="pct"/>
        <w:tblLook w:val="04A0" w:firstRow="1" w:lastRow="0" w:firstColumn="1" w:lastColumn="0" w:noHBand="0" w:noVBand="1"/>
      </w:tblPr>
      <w:tblGrid>
        <w:gridCol w:w="896"/>
        <w:gridCol w:w="2010"/>
        <w:gridCol w:w="4742"/>
        <w:gridCol w:w="1702"/>
      </w:tblGrid>
      <w:tr w:rsidR="00B63B8F" w14:paraId="5D6B3665" w14:textId="77777777" w:rsidTr="00544334">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479" w:type="pct"/>
            <w:hideMark/>
          </w:tcPr>
          <w:p w14:paraId="1A8A27F7" w14:textId="77777777" w:rsidR="00B63B8F" w:rsidRDefault="00B63B8F">
            <w:pPr>
              <w:spacing w:after="160"/>
            </w:pPr>
            <w:r>
              <w:t>Time</w:t>
            </w:r>
          </w:p>
        </w:tc>
        <w:tc>
          <w:tcPr>
            <w:tcW w:w="1075" w:type="pct"/>
            <w:hideMark/>
          </w:tcPr>
          <w:p w14:paraId="412BF6D0" w14:textId="77777777" w:rsidR="00B63B8F" w:rsidRDefault="00B63B8F">
            <w:pPr>
              <w:spacing w:after="160"/>
              <w:cnfStyle w:val="100000000000" w:firstRow="1" w:lastRow="0" w:firstColumn="0" w:lastColumn="0" w:oddVBand="0" w:evenVBand="0" w:oddHBand="0" w:evenHBand="0" w:firstRowFirstColumn="0" w:firstRowLastColumn="0" w:lastRowFirstColumn="0" w:lastRowLastColumn="0"/>
            </w:pPr>
            <w:r>
              <w:t>Agenda Item</w:t>
            </w:r>
          </w:p>
        </w:tc>
        <w:tc>
          <w:tcPr>
            <w:tcW w:w="0" w:type="auto"/>
            <w:hideMark/>
          </w:tcPr>
          <w:p w14:paraId="4EA8595C" w14:textId="77777777" w:rsidR="00B63B8F" w:rsidRDefault="00B63B8F">
            <w:pPr>
              <w:spacing w:after="160"/>
              <w:cnfStyle w:val="100000000000" w:firstRow="1" w:lastRow="0" w:firstColumn="0" w:lastColumn="0" w:oddVBand="0" w:evenVBand="0" w:oddHBand="0" w:evenHBand="0" w:firstRowFirstColumn="0" w:firstRowLastColumn="0" w:lastRowFirstColumn="0" w:lastRowLastColumn="0"/>
            </w:pPr>
            <w:r>
              <w:t>Purpose / Expected Outcome</w:t>
            </w:r>
          </w:p>
        </w:tc>
        <w:tc>
          <w:tcPr>
            <w:tcW w:w="0" w:type="auto"/>
            <w:hideMark/>
          </w:tcPr>
          <w:p w14:paraId="2B79096C" w14:textId="77777777" w:rsidR="00B63B8F" w:rsidRDefault="00B63B8F">
            <w:pPr>
              <w:spacing w:after="160"/>
              <w:cnfStyle w:val="100000000000" w:firstRow="1" w:lastRow="0" w:firstColumn="0" w:lastColumn="0" w:oddVBand="0" w:evenVBand="0" w:oddHBand="0" w:evenHBand="0" w:firstRowFirstColumn="0" w:firstRowLastColumn="0" w:lastRowFirstColumn="0" w:lastRowLastColumn="0"/>
            </w:pPr>
            <w:r>
              <w:t>Owner</w:t>
            </w:r>
          </w:p>
        </w:tc>
      </w:tr>
      <w:tr w:rsidR="00B63B8F" w14:paraId="1AFF040D" w14:textId="77777777" w:rsidTr="005443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 w:type="pct"/>
            <w:hideMark/>
          </w:tcPr>
          <w:p w14:paraId="7512A970" w14:textId="0E5CCB53" w:rsidR="00B63B8F" w:rsidRDefault="006251C2" w:rsidP="006251C2">
            <w:r w:rsidRPr="006251C2">
              <w:t>3</w:t>
            </w:r>
            <w:r>
              <w:t xml:space="preserve"> min</w:t>
            </w:r>
          </w:p>
        </w:tc>
        <w:tc>
          <w:tcPr>
            <w:tcW w:w="1075" w:type="pct"/>
            <w:hideMark/>
          </w:tcPr>
          <w:p w14:paraId="67FB2B57" w14:textId="77777777" w:rsidR="00B63B8F" w:rsidRDefault="00B63B8F">
            <w:pPr>
              <w:spacing w:after="160"/>
              <w:cnfStyle w:val="000000100000" w:firstRow="0" w:lastRow="0" w:firstColumn="0" w:lastColumn="0" w:oddVBand="0" w:evenVBand="0" w:oddHBand="1" w:evenHBand="0" w:firstRowFirstColumn="0" w:firstRowLastColumn="0" w:lastRowFirstColumn="0" w:lastRowLastColumn="0"/>
            </w:pPr>
            <w:r>
              <w:t>Call to Order</w:t>
            </w:r>
          </w:p>
        </w:tc>
        <w:tc>
          <w:tcPr>
            <w:tcW w:w="0" w:type="auto"/>
            <w:hideMark/>
          </w:tcPr>
          <w:p w14:paraId="29BA99F9" w14:textId="77777777" w:rsidR="00B63B8F" w:rsidRDefault="00B63B8F">
            <w:pPr>
              <w:spacing w:after="160"/>
              <w:cnfStyle w:val="000000100000" w:firstRow="0" w:lastRow="0" w:firstColumn="0" w:lastColumn="0" w:oddVBand="0" w:evenVBand="0" w:oddHBand="1" w:evenHBand="0" w:firstRowFirstColumn="0" w:firstRowLastColumn="0" w:lastRowFirstColumn="0" w:lastRowLastColumn="0"/>
            </w:pPr>
            <w:r>
              <w:t>Welcome; confirm notice, attendance, quorum, and conflicts</w:t>
            </w:r>
          </w:p>
        </w:tc>
        <w:tc>
          <w:tcPr>
            <w:tcW w:w="0" w:type="auto"/>
            <w:hideMark/>
          </w:tcPr>
          <w:p w14:paraId="76B1B879" w14:textId="77777777" w:rsidR="00B63B8F" w:rsidRDefault="00B63B8F">
            <w:pPr>
              <w:spacing w:after="160"/>
              <w:cnfStyle w:val="000000100000" w:firstRow="0" w:lastRow="0" w:firstColumn="0" w:lastColumn="0" w:oddVBand="0" w:evenVBand="0" w:oddHBand="1" w:evenHBand="0" w:firstRowFirstColumn="0" w:firstRowLastColumn="0" w:lastRowFirstColumn="0" w:lastRowLastColumn="0"/>
            </w:pPr>
            <w:r>
              <w:t>Chair</w:t>
            </w:r>
          </w:p>
        </w:tc>
      </w:tr>
      <w:tr w:rsidR="00B63B8F" w14:paraId="6758FFFB" w14:textId="77777777" w:rsidTr="00544334">
        <w:tc>
          <w:tcPr>
            <w:cnfStyle w:val="001000000000" w:firstRow="0" w:lastRow="0" w:firstColumn="1" w:lastColumn="0" w:oddVBand="0" w:evenVBand="0" w:oddHBand="0" w:evenHBand="0" w:firstRowFirstColumn="0" w:firstRowLastColumn="0" w:lastRowFirstColumn="0" w:lastRowLastColumn="0"/>
            <w:tcW w:w="479" w:type="pct"/>
            <w:hideMark/>
          </w:tcPr>
          <w:p w14:paraId="444B3792" w14:textId="7F406236" w:rsidR="00B63B8F" w:rsidRDefault="006C5AB5" w:rsidP="006C5AB5">
            <w:r w:rsidRPr="006C5AB5">
              <w:t>3</w:t>
            </w:r>
            <w:r>
              <w:t xml:space="preserve"> min</w:t>
            </w:r>
          </w:p>
        </w:tc>
        <w:tc>
          <w:tcPr>
            <w:tcW w:w="1075" w:type="pct"/>
            <w:hideMark/>
          </w:tcPr>
          <w:p w14:paraId="149FB582" w14:textId="77777777" w:rsidR="00B63B8F" w:rsidRDefault="00B63B8F">
            <w:pPr>
              <w:spacing w:after="160"/>
              <w:cnfStyle w:val="000000000000" w:firstRow="0" w:lastRow="0" w:firstColumn="0" w:lastColumn="0" w:oddVBand="0" w:evenVBand="0" w:oddHBand="0" w:evenHBand="0" w:firstRowFirstColumn="0" w:firstRowLastColumn="0" w:lastRowFirstColumn="0" w:lastRowLastColumn="0"/>
            </w:pPr>
            <w:r>
              <w:t>Consent Agenda</w:t>
            </w:r>
          </w:p>
        </w:tc>
        <w:tc>
          <w:tcPr>
            <w:tcW w:w="0" w:type="auto"/>
            <w:hideMark/>
          </w:tcPr>
          <w:p w14:paraId="4E02EB0E" w14:textId="76D33554" w:rsidR="00B63B8F" w:rsidRDefault="00FA3103" w:rsidP="00FA3103">
            <w:pPr>
              <w:cnfStyle w:val="000000000000" w:firstRow="0" w:lastRow="0" w:firstColumn="0" w:lastColumn="0" w:oddVBand="0" w:evenVBand="0" w:oddHBand="0" w:evenHBand="0" w:firstRowFirstColumn="0" w:firstRowLastColumn="0" w:lastRowFirstColumn="0" w:lastRowLastColumn="0"/>
            </w:pPr>
            <w:r w:rsidRPr="00FA3103">
              <w:t>Remove requested items; adopt the remaining package by unanimous consent unless an objection or governing requirement calls for a vote</w:t>
            </w:r>
          </w:p>
        </w:tc>
        <w:tc>
          <w:tcPr>
            <w:tcW w:w="0" w:type="auto"/>
            <w:hideMark/>
          </w:tcPr>
          <w:p w14:paraId="61006614" w14:textId="77777777" w:rsidR="00B63B8F" w:rsidRDefault="00B63B8F">
            <w:pPr>
              <w:spacing w:after="160"/>
              <w:cnfStyle w:val="000000000000" w:firstRow="0" w:lastRow="0" w:firstColumn="0" w:lastColumn="0" w:oddVBand="0" w:evenVBand="0" w:oddHBand="0" w:evenHBand="0" w:firstRowFirstColumn="0" w:firstRowLastColumn="0" w:lastRowFirstColumn="0" w:lastRowLastColumn="0"/>
            </w:pPr>
            <w:r>
              <w:t>Chair</w:t>
            </w:r>
          </w:p>
        </w:tc>
      </w:tr>
      <w:tr w:rsidR="00B63B8F" w14:paraId="285A81F1" w14:textId="77777777" w:rsidTr="005443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 w:type="pct"/>
            <w:hideMark/>
          </w:tcPr>
          <w:p w14:paraId="5C611D8B" w14:textId="09B3C600" w:rsidR="00B63B8F" w:rsidRDefault="00217FCE" w:rsidP="00217FCE">
            <w:r w:rsidRPr="00217FCE">
              <w:t>5</w:t>
            </w:r>
            <w:r>
              <w:t xml:space="preserve"> min</w:t>
            </w:r>
          </w:p>
        </w:tc>
        <w:tc>
          <w:tcPr>
            <w:tcW w:w="1075" w:type="pct"/>
            <w:hideMark/>
          </w:tcPr>
          <w:p w14:paraId="14B743C7" w14:textId="77777777" w:rsidR="00B63B8F" w:rsidRDefault="00B63B8F">
            <w:pPr>
              <w:spacing w:after="160"/>
              <w:cnfStyle w:val="000000100000" w:firstRow="0" w:lastRow="0" w:firstColumn="0" w:lastColumn="0" w:oddVBand="0" w:evenVBand="0" w:oddHBand="1" w:evenHBand="0" w:firstRowFirstColumn="0" w:firstRowLastColumn="0" w:lastRowFirstColumn="0" w:lastRowLastColumn="0"/>
            </w:pPr>
            <w:r>
              <w:t>Mission Moment / Strategic Context</w:t>
            </w:r>
          </w:p>
        </w:tc>
        <w:tc>
          <w:tcPr>
            <w:tcW w:w="0" w:type="auto"/>
            <w:hideMark/>
          </w:tcPr>
          <w:p w14:paraId="55AFDA72" w14:textId="77777777" w:rsidR="00B63B8F" w:rsidRDefault="00B63B8F">
            <w:pPr>
              <w:spacing w:after="160"/>
              <w:cnfStyle w:val="000000100000" w:firstRow="0" w:lastRow="0" w:firstColumn="0" w:lastColumn="0" w:oddVBand="0" w:evenVBand="0" w:oddHBand="1" w:evenHBand="0" w:firstRowFirstColumn="0" w:firstRowLastColumn="0" w:lastRowFirstColumn="0" w:lastRowLastColumn="0"/>
            </w:pPr>
            <w:r>
              <w:t>Connect discussion to mission, impact, or a key environmental development</w:t>
            </w:r>
          </w:p>
        </w:tc>
        <w:tc>
          <w:tcPr>
            <w:tcW w:w="0" w:type="auto"/>
            <w:hideMark/>
          </w:tcPr>
          <w:p w14:paraId="565C273F" w14:textId="77777777" w:rsidR="00B63B8F" w:rsidRDefault="00B63B8F">
            <w:pPr>
              <w:spacing w:after="160"/>
              <w:cnfStyle w:val="000000100000" w:firstRow="0" w:lastRow="0" w:firstColumn="0" w:lastColumn="0" w:oddVBand="0" w:evenVBand="0" w:oddHBand="1" w:evenHBand="0" w:firstRowFirstColumn="0" w:firstRowLastColumn="0" w:lastRowFirstColumn="0" w:lastRowLastColumn="0"/>
            </w:pPr>
            <w:r>
              <w:t>Assigned member or executive</w:t>
            </w:r>
          </w:p>
        </w:tc>
      </w:tr>
      <w:tr w:rsidR="00B63B8F" w14:paraId="7F1B03D1" w14:textId="77777777" w:rsidTr="00544334">
        <w:tc>
          <w:tcPr>
            <w:cnfStyle w:val="001000000000" w:firstRow="0" w:lastRow="0" w:firstColumn="1" w:lastColumn="0" w:oddVBand="0" w:evenVBand="0" w:oddHBand="0" w:evenHBand="0" w:firstRowFirstColumn="0" w:firstRowLastColumn="0" w:lastRowFirstColumn="0" w:lastRowLastColumn="0"/>
            <w:tcW w:w="479" w:type="pct"/>
            <w:hideMark/>
          </w:tcPr>
          <w:p w14:paraId="3337BD2A" w14:textId="3166F01B" w:rsidR="00B63B8F" w:rsidRDefault="00F5495E" w:rsidP="00F5495E">
            <w:r w:rsidRPr="00F5495E">
              <w:t>20</w:t>
            </w:r>
            <w:r>
              <w:t xml:space="preserve"> min</w:t>
            </w:r>
          </w:p>
        </w:tc>
        <w:tc>
          <w:tcPr>
            <w:tcW w:w="1075" w:type="pct"/>
            <w:hideMark/>
          </w:tcPr>
          <w:p w14:paraId="7C60BA16" w14:textId="77777777" w:rsidR="00B63B8F" w:rsidRDefault="00B63B8F">
            <w:pPr>
              <w:spacing w:after="160"/>
              <w:cnfStyle w:val="000000000000" w:firstRow="0" w:lastRow="0" w:firstColumn="0" w:lastColumn="0" w:oddVBand="0" w:evenVBand="0" w:oddHBand="0" w:evenHBand="0" w:firstRowFirstColumn="0" w:firstRowLastColumn="0" w:lastRowFirstColumn="0" w:lastRowLastColumn="0"/>
            </w:pPr>
            <w:r>
              <w:t>Priority Strategic Issue</w:t>
            </w:r>
          </w:p>
        </w:tc>
        <w:tc>
          <w:tcPr>
            <w:tcW w:w="0" w:type="auto"/>
            <w:hideMark/>
          </w:tcPr>
          <w:p w14:paraId="25CFE949" w14:textId="77777777" w:rsidR="00B63B8F" w:rsidRDefault="00B63B8F">
            <w:pPr>
              <w:spacing w:after="160"/>
              <w:cnfStyle w:val="000000000000" w:firstRow="0" w:lastRow="0" w:firstColumn="0" w:lastColumn="0" w:oddVBand="0" w:evenVBand="0" w:oddHBand="0" w:evenHBand="0" w:firstRowFirstColumn="0" w:firstRowLastColumn="0" w:lastRowFirstColumn="0" w:lastRowLastColumn="0"/>
            </w:pPr>
            <w:r>
              <w:t>Discuss a clearly framed question and determine direction or next steps</w:t>
            </w:r>
          </w:p>
        </w:tc>
        <w:tc>
          <w:tcPr>
            <w:tcW w:w="0" w:type="auto"/>
            <w:hideMark/>
          </w:tcPr>
          <w:p w14:paraId="343562C6" w14:textId="77777777" w:rsidR="00B63B8F" w:rsidRDefault="00B63B8F">
            <w:pPr>
              <w:spacing w:after="160"/>
              <w:cnfStyle w:val="000000000000" w:firstRow="0" w:lastRow="0" w:firstColumn="0" w:lastColumn="0" w:oddVBand="0" w:evenVBand="0" w:oddHBand="0" w:evenHBand="0" w:firstRowFirstColumn="0" w:firstRowLastColumn="0" w:lastRowFirstColumn="0" w:lastRowLastColumn="0"/>
            </w:pPr>
            <w:r>
              <w:t>Issue owner</w:t>
            </w:r>
          </w:p>
        </w:tc>
      </w:tr>
      <w:tr w:rsidR="00B63B8F" w14:paraId="17FFDE7D" w14:textId="77777777" w:rsidTr="005443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 w:type="pct"/>
            <w:hideMark/>
          </w:tcPr>
          <w:p w14:paraId="4A6E6A7A" w14:textId="65D82D03" w:rsidR="00B63B8F" w:rsidRDefault="00B32F2D" w:rsidP="00B32F2D">
            <w:r w:rsidRPr="00B32F2D">
              <w:t>10</w:t>
            </w:r>
            <w:r>
              <w:t xml:space="preserve"> min</w:t>
            </w:r>
          </w:p>
        </w:tc>
        <w:tc>
          <w:tcPr>
            <w:tcW w:w="1075" w:type="pct"/>
            <w:hideMark/>
          </w:tcPr>
          <w:p w14:paraId="08F7A669" w14:textId="77777777" w:rsidR="00B63B8F" w:rsidRDefault="00B63B8F">
            <w:pPr>
              <w:spacing w:after="160"/>
              <w:cnfStyle w:val="000000100000" w:firstRow="0" w:lastRow="0" w:firstColumn="0" w:lastColumn="0" w:oddVBand="0" w:evenVBand="0" w:oddHBand="1" w:evenHBand="0" w:firstRowFirstColumn="0" w:firstRowLastColumn="0" w:lastRowFirstColumn="0" w:lastRowLastColumn="0"/>
            </w:pPr>
            <w:r>
              <w:t>Financial and Risk Oversight</w:t>
            </w:r>
          </w:p>
        </w:tc>
        <w:tc>
          <w:tcPr>
            <w:tcW w:w="0" w:type="auto"/>
            <w:hideMark/>
          </w:tcPr>
          <w:p w14:paraId="1FB7C6B0" w14:textId="77777777" w:rsidR="00B63B8F" w:rsidRDefault="00B63B8F">
            <w:pPr>
              <w:spacing w:after="160"/>
              <w:cnfStyle w:val="000000100000" w:firstRow="0" w:lastRow="0" w:firstColumn="0" w:lastColumn="0" w:oddVBand="0" w:evenVBand="0" w:oddHBand="1" w:evenHBand="0" w:firstRowFirstColumn="0" w:firstRowLastColumn="0" w:lastRowFirstColumn="0" w:lastRowLastColumn="0"/>
            </w:pPr>
            <w:r>
              <w:t>Review exceptions, trends, cash, budget variance, controls, and major risks</w:t>
            </w:r>
          </w:p>
        </w:tc>
        <w:tc>
          <w:tcPr>
            <w:tcW w:w="0" w:type="auto"/>
            <w:hideMark/>
          </w:tcPr>
          <w:p w14:paraId="684E1EC8" w14:textId="77777777" w:rsidR="00B63B8F" w:rsidRDefault="00B63B8F">
            <w:pPr>
              <w:spacing w:after="160"/>
              <w:cnfStyle w:val="000000100000" w:firstRow="0" w:lastRow="0" w:firstColumn="0" w:lastColumn="0" w:oddVBand="0" w:evenVBand="0" w:oddHBand="1" w:evenHBand="0" w:firstRowFirstColumn="0" w:firstRowLastColumn="0" w:lastRowFirstColumn="0" w:lastRowLastColumn="0"/>
            </w:pPr>
            <w:r>
              <w:t>Treasurer / executive</w:t>
            </w:r>
          </w:p>
        </w:tc>
      </w:tr>
      <w:tr w:rsidR="00B63B8F" w14:paraId="686F95C7" w14:textId="77777777" w:rsidTr="00544334">
        <w:tc>
          <w:tcPr>
            <w:cnfStyle w:val="001000000000" w:firstRow="0" w:lastRow="0" w:firstColumn="1" w:lastColumn="0" w:oddVBand="0" w:evenVBand="0" w:oddHBand="0" w:evenHBand="0" w:firstRowFirstColumn="0" w:firstRowLastColumn="0" w:lastRowFirstColumn="0" w:lastRowLastColumn="0"/>
            <w:tcW w:w="479" w:type="pct"/>
            <w:hideMark/>
          </w:tcPr>
          <w:p w14:paraId="4E07103D" w14:textId="79F9324B" w:rsidR="00B63B8F" w:rsidRDefault="000E325C" w:rsidP="000E325C">
            <w:r w:rsidRPr="000E325C">
              <w:t>7</w:t>
            </w:r>
            <w:r>
              <w:t xml:space="preserve"> min</w:t>
            </w:r>
          </w:p>
        </w:tc>
        <w:tc>
          <w:tcPr>
            <w:tcW w:w="1075" w:type="pct"/>
            <w:hideMark/>
          </w:tcPr>
          <w:p w14:paraId="0006E229" w14:textId="77777777" w:rsidR="00B63B8F" w:rsidRDefault="00B63B8F">
            <w:pPr>
              <w:spacing w:after="160"/>
              <w:cnfStyle w:val="000000000000" w:firstRow="0" w:lastRow="0" w:firstColumn="0" w:lastColumn="0" w:oddVBand="0" w:evenVBand="0" w:oddHBand="0" w:evenHBand="0" w:firstRowFirstColumn="0" w:firstRowLastColumn="0" w:lastRowFirstColumn="0" w:lastRowLastColumn="0"/>
            </w:pPr>
            <w:r>
              <w:t>Decision Items</w:t>
            </w:r>
          </w:p>
        </w:tc>
        <w:tc>
          <w:tcPr>
            <w:tcW w:w="0" w:type="auto"/>
            <w:hideMark/>
          </w:tcPr>
          <w:p w14:paraId="231EE4E3" w14:textId="77777777" w:rsidR="00B63B8F" w:rsidRDefault="00B63B8F">
            <w:pPr>
              <w:spacing w:after="160"/>
              <w:cnfStyle w:val="000000000000" w:firstRow="0" w:lastRow="0" w:firstColumn="0" w:lastColumn="0" w:oddVBand="0" w:evenVBand="0" w:oddHBand="0" w:evenHBand="0" w:firstRowFirstColumn="0" w:firstRowLastColumn="0" w:lastRowFirstColumn="0" w:lastRowLastColumn="0"/>
            </w:pPr>
            <w:r>
              <w:t>Consider motions not included in the consent agenda</w:t>
            </w:r>
          </w:p>
        </w:tc>
        <w:tc>
          <w:tcPr>
            <w:tcW w:w="0" w:type="auto"/>
            <w:hideMark/>
          </w:tcPr>
          <w:p w14:paraId="733F8F76" w14:textId="77777777" w:rsidR="00B63B8F" w:rsidRDefault="00B63B8F">
            <w:pPr>
              <w:spacing w:after="160"/>
              <w:cnfStyle w:val="000000000000" w:firstRow="0" w:lastRow="0" w:firstColumn="0" w:lastColumn="0" w:oddVBand="0" w:evenVBand="0" w:oddHBand="0" w:evenHBand="0" w:firstRowFirstColumn="0" w:firstRowLastColumn="0" w:lastRowFirstColumn="0" w:lastRowLastColumn="0"/>
            </w:pPr>
            <w:r>
              <w:t>Item owners</w:t>
            </w:r>
          </w:p>
        </w:tc>
      </w:tr>
      <w:tr w:rsidR="00B63B8F" w14:paraId="67143261" w14:textId="77777777" w:rsidTr="005443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 w:type="pct"/>
            <w:hideMark/>
          </w:tcPr>
          <w:p w14:paraId="1BD1F37F" w14:textId="4DF20B1B" w:rsidR="00B63B8F" w:rsidRDefault="00972511" w:rsidP="00972511">
            <w:r w:rsidRPr="00972511">
              <w:t>4</w:t>
            </w:r>
            <w:r>
              <w:t xml:space="preserve"> min</w:t>
            </w:r>
          </w:p>
        </w:tc>
        <w:tc>
          <w:tcPr>
            <w:tcW w:w="1075" w:type="pct"/>
            <w:hideMark/>
          </w:tcPr>
          <w:p w14:paraId="607720CF" w14:textId="77777777" w:rsidR="00B63B8F" w:rsidRDefault="00B63B8F">
            <w:pPr>
              <w:spacing w:after="160"/>
              <w:cnfStyle w:val="000000100000" w:firstRow="0" w:lastRow="0" w:firstColumn="0" w:lastColumn="0" w:oddVBand="0" w:evenVBand="0" w:oddHBand="1" w:evenHBand="0" w:firstRowFirstColumn="0" w:firstRowLastColumn="0" w:lastRowFirstColumn="0" w:lastRowLastColumn="0"/>
            </w:pPr>
            <w:r>
              <w:t>Committee Items Requiring Board Attention</w:t>
            </w:r>
          </w:p>
        </w:tc>
        <w:tc>
          <w:tcPr>
            <w:tcW w:w="0" w:type="auto"/>
            <w:hideMark/>
          </w:tcPr>
          <w:p w14:paraId="55327E96" w14:textId="77777777" w:rsidR="00B63B8F" w:rsidRDefault="00B63B8F">
            <w:pPr>
              <w:spacing w:after="160"/>
              <w:cnfStyle w:val="000000100000" w:firstRow="0" w:lastRow="0" w:firstColumn="0" w:lastColumn="0" w:oddVBand="0" w:evenVBand="0" w:oddHBand="1" w:evenHBand="0" w:firstRowFirstColumn="0" w:firstRowLastColumn="0" w:lastRowFirstColumn="0" w:lastRowLastColumn="0"/>
            </w:pPr>
            <w:r>
              <w:t>Address recommendations, escalations, or decisions—not verbal report-outs</w:t>
            </w:r>
          </w:p>
        </w:tc>
        <w:tc>
          <w:tcPr>
            <w:tcW w:w="0" w:type="auto"/>
            <w:hideMark/>
          </w:tcPr>
          <w:p w14:paraId="0D2F3516" w14:textId="77777777" w:rsidR="00B63B8F" w:rsidRDefault="00B63B8F">
            <w:pPr>
              <w:spacing w:after="160"/>
              <w:cnfStyle w:val="000000100000" w:firstRow="0" w:lastRow="0" w:firstColumn="0" w:lastColumn="0" w:oddVBand="0" w:evenVBand="0" w:oddHBand="1" w:evenHBand="0" w:firstRowFirstColumn="0" w:firstRowLastColumn="0" w:lastRowFirstColumn="0" w:lastRowLastColumn="0"/>
            </w:pPr>
            <w:r>
              <w:t>Committee chairs</w:t>
            </w:r>
          </w:p>
        </w:tc>
      </w:tr>
      <w:tr w:rsidR="00B63B8F" w14:paraId="48EAA1B1" w14:textId="77777777" w:rsidTr="00544334">
        <w:tc>
          <w:tcPr>
            <w:cnfStyle w:val="001000000000" w:firstRow="0" w:lastRow="0" w:firstColumn="1" w:lastColumn="0" w:oddVBand="0" w:evenVBand="0" w:oddHBand="0" w:evenHBand="0" w:firstRowFirstColumn="0" w:firstRowLastColumn="0" w:lastRowFirstColumn="0" w:lastRowLastColumn="0"/>
            <w:tcW w:w="479" w:type="pct"/>
            <w:hideMark/>
          </w:tcPr>
          <w:p w14:paraId="0CDDA595" w14:textId="261EAE5B" w:rsidR="00B63B8F" w:rsidRDefault="00E83F21" w:rsidP="00E83F21">
            <w:r w:rsidRPr="00E83F21">
              <w:t>4</w:t>
            </w:r>
            <w:r>
              <w:t xml:space="preserve"> min</w:t>
            </w:r>
          </w:p>
        </w:tc>
        <w:tc>
          <w:tcPr>
            <w:tcW w:w="1075" w:type="pct"/>
            <w:hideMark/>
          </w:tcPr>
          <w:p w14:paraId="2E25FFA6" w14:textId="77777777" w:rsidR="00B63B8F" w:rsidRDefault="00B63B8F">
            <w:pPr>
              <w:spacing w:after="160"/>
              <w:cnfStyle w:val="000000000000" w:firstRow="0" w:lastRow="0" w:firstColumn="0" w:lastColumn="0" w:oddVBand="0" w:evenVBand="0" w:oddHBand="0" w:evenHBand="0" w:firstRowFirstColumn="0" w:firstRowLastColumn="0" w:lastRowFirstColumn="0" w:lastRowLastColumn="0"/>
            </w:pPr>
            <w:r>
              <w:t>Action Review</w:t>
            </w:r>
          </w:p>
        </w:tc>
        <w:tc>
          <w:tcPr>
            <w:tcW w:w="0" w:type="auto"/>
            <w:hideMark/>
          </w:tcPr>
          <w:p w14:paraId="02CD57D4" w14:textId="77777777" w:rsidR="00B63B8F" w:rsidRDefault="00B63B8F">
            <w:pPr>
              <w:spacing w:after="160"/>
              <w:cnfStyle w:val="000000000000" w:firstRow="0" w:lastRow="0" w:firstColumn="0" w:lastColumn="0" w:oddVBand="0" w:evenVBand="0" w:oddHBand="0" w:evenHBand="0" w:firstRowFirstColumn="0" w:firstRowLastColumn="0" w:lastRowFirstColumn="0" w:lastRowLastColumn="0"/>
            </w:pPr>
            <w:r>
              <w:t>Confirm decisions, owners, deadlines, and communications</w:t>
            </w:r>
          </w:p>
        </w:tc>
        <w:tc>
          <w:tcPr>
            <w:tcW w:w="0" w:type="auto"/>
            <w:hideMark/>
          </w:tcPr>
          <w:p w14:paraId="1AAF0F4C" w14:textId="77777777" w:rsidR="00B63B8F" w:rsidRDefault="00B63B8F">
            <w:pPr>
              <w:spacing w:after="160"/>
              <w:cnfStyle w:val="000000000000" w:firstRow="0" w:lastRow="0" w:firstColumn="0" w:lastColumn="0" w:oddVBand="0" w:evenVBand="0" w:oddHBand="0" w:evenHBand="0" w:firstRowFirstColumn="0" w:firstRowLastColumn="0" w:lastRowFirstColumn="0" w:lastRowLastColumn="0"/>
            </w:pPr>
            <w:r>
              <w:t>Secretary / chair</w:t>
            </w:r>
          </w:p>
        </w:tc>
      </w:tr>
      <w:tr w:rsidR="00B63B8F" w14:paraId="03D6F714" w14:textId="77777777" w:rsidTr="005443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 w:type="pct"/>
            <w:hideMark/>
          </w:tcPr>
          <w:p w14:paraId="6C49CDED" w14:textId="67D6ACD4" w:rsidR="00B63B8F" w:rsidRDefault="00544334" w:rsidP="00544334">
            <w:r w:rsidRPr="00544334">
              <w:t>4</w:t>
            </w:r>
            <w:r>
              <w:t xml:space="preserve"> min</w:t>
            </w:r>
          </w:p>
        </w:tc>
        <w:tc>
          <w:tcPr>
            <w:tcW w:w="1075" w:type="pct"/>
            <w:hideMark/>
          </w:tcPr>
          <w:p w14:paraId="666DFA00" w14:textId="77777777" w:rsidR="00B63B8F" w:rsidRDefault="00B63B8F">
            <w:pPr>
              <w:spacing w:after="160"/>
              <w:cnfStyle w:val="000000100000" w:firstRow="0" w:lastRow="0" w:firstColumn="0" w:lastColumn="0" w:oddVBand="0" w:evenVBand="0" w:oddHBand="1" w:evenHBand="0" w:firstRowFirstColumn="0" w:firstRowLastColumn="0" w:lastRowFirstColumn="0" w:lastRowLastColumn="0"/>
            </w:pPr>
            <w:r>
              <w:t>Meeting Assessment and Adjournment</w:t>
            </w:r>
          </w:p>
        </w:tc>
        <w:tc>
          <w:tcPr>
            <w:tcW w:w="0" w:type="auto"/>
            <w:hideMark/>
          </w:tcPr>
          <w:p w14:paraId="241CCA69" w14:textId="77777777" w:rsidR="00B63B8F" w:rsidRDefault="00B63B8F">
            <w:pPr>
              <w:spacing w:after="160"/>
              <w:cnfStyle w:val="000000100000" w:firstRow="0" w:lastRow="0" w:firstColumn="0" w:lastColumn="0" w:oddVBand="0" w:evenVBand="0" w:oddHBand="1" w:evenHBand="0" w:firstRowFirstColumn="0" w:firstRowLastColumn="0" w:lastRowFirstColumn="0" w:lastRowLastColumn="0"/>
            </w:pPr>
            <w:r>
              <w:t>Identify one improvement; confirm next meeting; adjourn on time</w:t>
            </w:r>
          </w:p>
        </w:tc>
        <w:tc>
          <w:tcPr>
            <w:tcW w:w="0" w:type="auto"/>
            <w:hideMark/>
          </w:tcPr>
          <w:p w14:paraId="7F8DF402" w14:textId="77777777" w:rsidR="00B63B8F" w:rsidRDefault="00B63B8F">
            <w:pPr>
              <w:spacing w:after="160"/>
              <w:cnfStyle w:val="000000100000" w:firstRow="0" w:lastRow="0" w:firstColumn="0" w:lastColumn="0" w:oddVBand="0" w:evenVBand="0" w:oddHBand="1" w:evenHBand="0" w:firstRowFirstColumn="0" w:firstRowLastColumn="0" w:lastRowFirstColumn="0" w:lastRowLastColumn="0"/>
            </w:pPr>
            <w:r>
              <w:t>Chair</w:t>
            </w:r>
          </w:p>
        </w:tc>
      </w:tr>
    </w:tbl>
    <w:p w14:paraId="18AEF67C" w14:textId="66702AB9" w:rsidR="006B1F26" w:rsidRDefault="0047154A" w:rsidP="0004749C">
      <w:pPr>
        <w:pStyle w:val="Heading1"/>
      </w:pPr>
      <w:bookmarkStart w:id="17" w:name="_Toc239945094"/>
      <w:r>
        <w:t>Using a Consent Agenda</w:t>
      </w:r>
      <w:bookmarkEnd w:id="17"/>
    </w:p>
    <w:p w14:paraId="340987DD" w14:textId="77777777" w:rsidR="006B1F26" w:rsidRDefault="0098419B" w:rsidP="00775C6C">
      <w:pPr>
        <w:ind w:left="360"/>
      </w:pPr>
      <w:r>
        <w:t xml:space="preserve">A consent agenda groups routine, noncontroversial, and self-explanatory items </w:t>
      </w:r>
      <w:r w:rsidR="00220A01" w:rsidRPr="00220A01">
        <w:t>for adoption</w:t>
      </w:r>
      <w:r>
        <w:t xml:space="preserve"> together</w:t>
      </w:r>
      <w:r w:rsidR="00220A01" w:rsidRPr="00220A01">
        <w:t>. Under standard parliamentary procedure, it does not require a formal written resolution or a formal</w:t>
      </w:r>
      <w:r>
        <w:t xml:space="preserve"> vote. </w:t>
      </w:r>
      <w:r w:rsidR="00220A01" w:rsidRPr="00220A01">
        <w:t>The chair normally asks whether there is any objection to adopting the consent agenda. If no member objects, the chair declares it adopted by unanimous consent. This</w:t>
      </w:r>
      <w:r>
        <w:t xml:space="preserve"> preserves meeting time while maintaining each director’s right to review</w:t>
      </w:r>
      <w:r w:rsidR="00220A01" w:rsidRPr="00220A01">
        <w:t>,</w:t>
      </w:r>
      <w:r>
        <w:t xml:space="preserve"> question</w:t>
      </w:r>
      <w:r w:rsidR="00220A01" w:rsidRPr="00220A01">
        <w:t>, or request removal of any</w:t>
      </w:r>
      <w:r>
        <w:t xml:space="preserve"> item.</w:t>
      </w:r>
    </w:p>
    <w:p w14:paraId="0ECE5F63" w14:textId="77777777" w:rsidR="00B63B8F" w:rsidRPr="00FB2E89" w:rsidRDefault="00B63B8F" w:rsidP="00FB2E89">
      <w:pPr>
        <w:rPr>
          <w:b/>
          <w:bCs/>
        </w:rPr>
      </w:pPr>
      <w:r w:rsidRPr="00FB2E89">
        <w:rPr>
          <w:b/>
          <w:bCs/>
        </w:rPr>
        <w:lastRenderedPageBreak/>
        <w:t>Appropriate Items</w:t>
      </w:r>
    </w:p>
    <w:p w14:paraId="02C49D5C" w14:textId="77777777" w:rsidR="00544334" w:rsidRDefault="00544334" w:rsidP="00544334">
      <w:pPr>
        <w:pStyle w:val="ListParagraph"/>
        <w:numPr>
          <w:ilvl w:val="0"/>
          <w:numId w:val="3"/>
        </w:numPr>
      </w:pPr>
      <w:r>
        <w:t>Prior meeting minutes, subject to correction</w:t>
      </w:r>
    </w:p>
    <w:p w14:paraId="4BD57437" w14:textId="77777777" w:rsidR="00544334" w:rsidRDefault="00544334" w:rsidP="00544334">
      <w:pPr>
        <w:pStyle w:val="ListParagraph"/>
        <w:numPr>
          <w:ilvl w:val="0"/>
          <w:numId w:val="3"/>
        </w:numPr>
      </w:pPr>
      <w:r>
        <w:t>Routine committee or officer reports that require no deliberation</w:t>
      </w:r>
    </w:p>
    <w:p w14:paraId="56D838C0" w14:textId="77777777" w:rsidR="00544334" w:rsidRDefault="00544334" w:rsidP="00544334">
      <w:pPr>
        <w:pStyle w:val="ListParagraph"/>
        <w:numPr>
          <w:ilvl w:val="0"/>
          <w:numId w:val="3"/>
        </w:numPr>
      </w:pPr>
      <w:r>
        <w:t>Routine acknowledgments, renewals, or administrative actions</w:t>
      </w:r>
    </w:p>
    <w:p w14:paraId="4005F544" w14:textId="77777777" w:rsidR="00544334" w:rsidRDefault="00544334" w:rsidP="00544334">
      <w:pPr>
        <w:pStyle w:val="ListParagraph"/>
        <w:numPr>
          <w:ilvl w:val="0"/>
          <w:numId w:val="3"/>
        </w:numPr>
      </w:pPr>
      <w:r>
        <w:t>Previously discussed items presented for final approval when no further debate is expected</w:t>
      </w:r>
    </w:p>
    <w:p w14:paraId="2C2830A3" w14:textId="77777777" w:rsidR="00B63B8F" w:rsidRPr="00FB2E89" w:rsidRDefault="00B63B8F" w:rsidP="00FB2E89">
      <w:pPr>
        <w:rPr>
          <w:b/>
          <w:bCs/>
        </w:rPr>
      </w:pPr>
      <w:r w:rsidRPr="00FB2E89">
        <w:rPr>
          <w:b/>
          <w:bCs/>
        </w:rPr>
        <w:t>Items That Should Usually Stay Off the Consent Agenda</w:t>
      </w:r>
    </w:p>
    <w:p w14:paraId="755724CA" w14:textId="77777777" w:rsidR="00544334" w:rsidRDefault="00544334" w:rsidP="00544334">
      <w:pPr>
        <w:pStyle w:val="ListParagraph"/>
        <w:numPr>
          <w:ilvl w:val="0"/>
          <w:numId w:val="4"/>
        </w:numPr>
      </w:pPr>
      <w:r>
        <w:t>Major financial commitments or material budget changes</w:t>
      </w:r>
    </w:p>
    <w:p w14:paraId="2B2B5038" w14:textId="77777777" w:rsidR="00544334" w:rsidRDefault="00544334" w:rsidP="00544334">
      <w:pPr>
        <w:pStyle w:val="ListParagraph"/>
        <w:numPr>
          <w:ilvl w:val="0"/>
          <w:numId w:val="4"/>
        </w:numPr>
      </w:pPr>
      <w:r>
        <w:t>Strategic choices, significant policy changes, or matters requiring debate</w:t>
      </w:r>
    </w:p>
    <w:p w14:paraId="37B1517B" w14:textId="77777777" w:rsidR="00544334" w:rsidRDefault="00544334" w:rsidP="00544334">
      <w:pPr>
        <w:pStyle w:val="ListParagraph"/>
        <w:numPr>
          <w:ilvl w:val="0"/>
          <w:numId w:val="4"/>
        </w:numPr>
      </w:pPr>
      <w:r>
        <w:t>Controversial, unclear, or insufficiently documented items</w:t>
      </w:r>
    </w:p>
    <w:p w14:paraId="288FAD0F" w14:textId="77777777" w:rsidR="00544334" w:rsidRDefault="00544334" w:rsidP="00544334">
      <w:pPr>
        <w:pStyle w:val="ListParagraph"/>
        <w:numPr>
          <w:ilvl w:val="0"/>
          <w:numId w:val="4"/>
        </w:numPr>
      </w:pPr>
      <w:r>
        <w:t>Conflict-of-interest matters or transactions needing careful review</w:t>
      </w:r>
    </w:p>
    <w:p w14:paraId="2AEED5F8" w14:textId="77777777" w:rsidR="00544334" w:rsidRDefault="00544334" w:rsidP="00544334">
      <w:pPr>
        <w:pStyle w:val="ListParagraph"/>
        <w:numPr>
          <w:ilvl w:val="0"/>
          <w:numId w:val="4"/>
        </w:numPr>
      </w:pPr>
      <w:r>
        <w:t>Sensitive personnel, legal, investigation, or disciplinary matters</w:t>
      </w:r>
    </w:p>
    <w:p w14:paraId="57623E84" w14:textId="77777777" w:rsidR="00B63B8F" w:rsidRPr="00FB2E89" w:rsidRDefault="00B63B8F" w:rsidP="00FB2E89">
      <w:pPr>
        <w:rPr>
          <w:b/>
          <w:bCs/>
        </w:rPr>
      </w:pPr>
      <w:r w:rsidRPr="00FB2E89">
        <w:rPr>
          <w:b/>
          <w:bCs/>
        </w:rPr>
        <w:t>Recommended Procedure</w:t>
      </w:r>
    </w:p>
    <w:p w14:paraId="1206F987" w14:textId="77777777" w:rsidR="00544334" w:rsidRDefault="00544334" w:rsidP="00544334">
      <w:pPr>
        <w:pStyle w:val="ListParagraph"/>
        <w:numPr>
          <w:ilvl w:val="0"/>
          <w:numId w:val="5"/>
        </w:numPr>
      </w:pPr>
      <w:r>
        <w:t>List and clearly identify every consent item in the agenda packet.</w:t>
      </w:r>
    </w:p>
    <w:p w14:paraId="309F6000" w14:textId="77777777" w:rsidR="00544334" w:rsidRDefault="00544334" w:rsidP="00544334">
      <w:pPr>
        <w:pStyle w:val="ListParagraph"/>
        <w:numPr>
          <w:ilvl w:val="0"/>
          <w:numId w:val="5"/>
        </w:numPr>
      </w:pPr>
      <w:r>
        <w:t>Provide all supporting materials early enough for meaningful review.</w:t>
      </w:r>
    </w:p>
    <w:p w14:paraId="6D329D10" w14:textId="77777777" w:rsidR="00544334" w:rsidRDefault="00544334" w:rsidP="00544334">
      <w:pPr>
        <w:pStyle w:val="ListParagraph"/>
        <w:numPr>
          <w:ilvl w:val="0"/>
          <w:numId w:val="5"/>
        </w:numPr>
      </w:pPr>
      <w:r>
        <w:t>Invite advance questions and allow any director to request removal of an item.</w:t>
      </w:r>
    </w:p>
    <w:p w14:paraId="49C07070" w14:textId="77777777" w:rsidR="00544334" w:rsidRDefault="00544334" w:rsidP="00544334">
      <w:pPr>
        <w:pStyle w:val="ListParagraph"/>
        <w:numPr>
          <w:ilvl w:val="0"/>
          <w:numId w:val="5"/>
        </w:numPr>
      </w:pPr>
      <w:r>
        <w:t>At the meeting, ask whether any item should be removed; no explanation should be required.</w:t>
      </w:r>
    </w:p>
    <w:p w14:paraId="76A65BD1" w14:textId="77777777" w:rsidR="00544334" w:rsidRDefault="00544334" w:rsidP="00544334">
      <w:pPr>
        <w:pStyle w:val="ListParagraph"/>
        <w:numPr>
          <w:ilvl w:val="0"/>
          <w:numId w:val="5"/>
        </w:numPr>
      </w:pPr>
      <w:proofErr w:type="gramStart"/>
      <w:r>
        <w:t>Move removed</w:t>
      </w:r>
      <w:proofErr w:type="gramEnd"/>
      <w:r>
        <w:t xml:space="preserve"> items to the regular agenda for separate discussion.</w:t>
      </w:r>
    </w:p>
    <w:p w14:paraId="671D46AD" w14:textId="77777777" w:rsidR="00544334" w:rsidRDefault="00544334" w:rsidP="00544334">
      <w:pPr>
        <w:pStyle w:val="ListParagraph"/>
        <w:numPr>
          <w:ilvl w:val="0"/>
          <w:numId w:val="5"/>
        </w:numPr>
      </w:pPr>
      <w:r>
        <w:t>The chair asks whether there is any objection to adopting the remaining consent agenda.</w:t>
      </w:r>
    </w:p>
    <w:p w14:paraId="692D4E76" w14:textId="77777777" w:rsidR="00544334" w:rsidRDefault="00544334" w:rsidP="00544334">
      <w:pPr>
        <w:pStyle w:val="ListParagraph"/>
        <w:numPr>
          <w:ilvl w:val="0"/>
          <w:numId w:val="5"/>
        </w:numPr>
      </w:pPr>
      <w:r>
        <w:t>If there is no objection, the chair declares the consent agenda adopted by unanimous consent; no formal vote is necessary.</w:t>
      </w:r>
    </w:p>
    <w:p w14:paraId="0A27E920" w14:textId="77777777" w:rsidR="00544334" w:rsidRDefault="00544334" w:rsidP="00544334">
      <w:pPr>
        <w:pStyle w:val="ListParagraph"/>
        <w:numPr>
          <w:ilvl w:val="0"/>
          <w:numId w:val="5"/>
        </w:numPr>
      </w:pPr>
      <w:r>
        <w:t>If an objection is raised, follow the organization’s parliamentary procedure, which may include resolving the objection, removing the disputed item, or taking a formal vote.</w:t>
      </w:r>
    </w:p>
    <w:p w14:paraId="38272573" w14:textId="77777777" w:rsidR="00544334" w:rsidRDefault="00544334" w:rsidP="00544334">
      <w:pPr>
        <w:pStyle w:val="ListParagraph"/>
        <w:numPr>
          <w:ilvl w:val="0"/>
          <w:numId w:val="5"/>
        </w:numPr>
      </w:pPr>
      <w:r>
        <w:t xml:space="preserve">Use a </w:t>
      </w:r>
      <w:proofErr w:type="gramStart"/>
      <w:r>
        <w:t>roll-call</w:t>
      </w:r>
      <w:proofErr w:type="gramEnd"/>
      <w:r>
        <w:t xml:space="preserve"> or recorded vote only when required by </w:t>
      </w:r>
      <w:proofErr w:type="gramStart"/>
      <w:r>
        <w:t>the bylaws</w:t>
      </w:r>
      <w:proofErr w:type="gramEnd"/>
      <w:r>
        <w:t>, applicable law, governing policy, or the nature of a specific action.</w:t>
      </w:r>
    </w:p>
    <w:p w14:paraId="50D488CA" w14:textId="77777777" w:rsidR="00544334" w:rsidRDefault="00544334" w:rsidP="00544334">
      <w:pPr>
        <w:pStyle w:val="ListParagraph"/>
        <w:numPr>
          <w:ilvl w:val="0"/>
          <w:numId w:val="5"/>
        </w:numPr>
      </w:pPr>
      <w:r>
        <w:t>Record adoption by unanimous consent, any removed items, and any formal vote that was required.</w:t>
      </w:r>
    </w:p>
    <w:p w14:paraId="4E431112" w14:textId="77777777" w:rsidR="006B1F26" w:rsidRDefault="00F73011" w:rsidP="00775C6C">
      <w:pPr>
        <w:ind w:left="360"/>
      </w:pPr>
      <w:r w:rsidRPr="00F73011">
        <w:rPr>
          <w:b/>
          <w:bCs/>
        </w:rPr>
        <w:t>Sample chair language:</w:t>
      </w:r>
      <w:r w:rsidRPr="00F73011">
        <w:t xml:space="preserve"> “Are there any requests to remove an item from the consent agenda?” After removed items are identified: “Is there any objection to adopting the remaining consent agenda?” [Pause.] “Hearing no objection, the consent agenda is adopted.”</w:t>
      </w:r>
    </w:p>
    <w:p w14:paraId="4E757A5C" w14:textId="61020512" w:rsidR="006B1F26" w:rsidRPr="0004749C" w:rsidRDefault="0047154A" w:rsidP="0004749C">
      <w:pPr>
        <w:ind w:left="360"/>
        <w:rPr>
          <w:b/>
          <w:bCs/>
        </w:rPr>
      </w:pPr>
      <w:r w:rsidRPr="0004749C">
        <w:rPr>
          <w:b/>
          <w:bCs/>
        </w:rPr>
        <w:t>Facilitate for Focus and Sound Decisions</w:t>
      </w:r>
    </w:p>
    <w:p w14:paraId="686F9F19" w14:textId="77777777" w:rsidR="00B63B8F" w:rsidRPr="00544334" w:rsidRDefault="00B63B8F" w:rsidP="00B63B8F">
      <w:pPr>
        <w:pStyle w:val="ListParagraph"/>
        <w:numPr>
          <w:ilvl w:val="0"/>
          <w:numId w:val="6"/>
        </w:numPr>
        <w:rPr>
          <w:rFonts w:cs="Open Sans"/>
        </w:rPr>
      </w:pPr>
      <w:r w:rsidRPr="00544334">
        <w:rPr>
          <w:rFonts w:cs="Open Sans"/>
        </w:rPr>
        <w:t>Start and end on time; follow the approved agenda and governing documents.</w:t>
      </w:r>
    </w:p>
    <w:p w14:paraId="1D37710E" w14:textId="77777777" w:rsidR="00B63B8F" w:rsidRPr="00544334" w:rsidRDefault="00B63B8F" w:rsidP="00B63B8F">
      <w:pPr>
        <w:pStyle w:val="ListParagraph"/>
        <w:numPr>
          <w:ilvl w:val="0"/>
          <w:numId w:val="6"/>
        </w:numPr>
        <w:rPr>
          <w:rFonts w:cs="Open Sans"/>
        </w:rPr>
      </w:pPr>
      <w:r w:rsidRPr="00544334">
        <w:rPr>
          <w:rFonts w:cs="Open Sans"/>
        </w:rPr>
        <w:t>Frame each discussion with the decision needed, key question, and time available.</w:t>
      </w:r>
    </w:p>
    <w:p w14:paraId="72F8D9EF" w14:textId="77777777" w:rsidR="00B63B8F" w:rsidRPr="00544334" w:rsidRDefault="00B63B8F" w:rsidP="00B63B8F">
      <w:pPr>
        <w:pStyle w:val="ListParagraph"/>
        <w:numPr>
          <w:ilvl w:val="0"/>
          <w:numId w:val="6"/>
        </w:numPr>
        <w:rPr>
          <w:rFonts w:cs="Open Sans"/>
        </w:rPr>
      </w:pPr>
      <w:proofErr w:type="gramStart"/>
      <w:r w:rsidRPr="00544334">
        <w:rPr>
          <w:rFonts w:cs="Open Sans"/>
        </w:rPr>
        <w:t>Invite</w:t>
      </w:r>
      <w:proofErr w:type="gramEnd"/>
      <w:r w:rsidRPr="00544334">
        <w:rPr>
          <w:rFonts w:cs="Open Sans"/>
        </w:rPr>
        <w:t xml:space="preserve"> relevant viewpoints, especially before the </w:t>
      </w:r>
      <w:proofErr w:type="gramStart"/>
      <w:r w:rsidRPr="00544334">
        <w:rPr>
          <w:rFonts w:cs="Open Sans"/>
        </w:rPr>
        <w:t>chair</w:t>
      </w:r>
      <w:proofErr w:type="gramEnd"/>
      <w:r w:rsidRPr="00544334">
        <w:rPr>
          <w:rFonts w:cs="Open Sans"/>
        </w:rPr>
        <w:t xml:space="preserve"> offers a strong opinion.</w:t>
      </w:r>
    </w:p>
    <w:p w14:paraId="4FCD9A56" w14:textId="77777777" w:rsidR="00B63B8F" w:rsidRPr="00544334" w:rsidRDefault="00B63B8F" w:rsidP="00B63B8F">
      <w:pPr>
        <w:pStyle w:val="ListParagraph"/>
        <w:numPr>
          <w:ilvl w:val="0"/>
          <w:numId w:val="6"/>
        </w:numPr>
        <w:rPr>
          <w:rFonts w:cs="Open Sans"/>
        </w:rPr>
      </w:pPr>
      <w:proofErr w:type="gramStart"/>
      <w:r w:rsidRPr="00544334">
        <w:rPr>
          <w:rFonts w:cs="Open Sans"/>
        </w:rPr>
        <w:t>Distinguish</w:t>
      </w:r>
      <w:proofErr w:type="gramEnd"/>
      <w:r w:rsidRPr="00544334">
        <w:rPr>
          <w:rFonts w:cs="Open Sans"/>
        </w:rPr>
        <w:t xml:space="preserve"> clarifying questions from debate and operational detail from governance oversight.</w:t>
      </w:r>
    </w:p>
    <w:p w14:paraId="1DA6C078" w14:textId="77777777" w:rsidR="00B63B8F" w:rsidRPr="00544334" w:rsidRDefault="00B63B8F" w:rsidP="00B63B8F">
      <w:pPr>
        <w:pStyle w:val="ListParagraph"/>
        <w:numPr>
          <w:ilvl w:val="0"/>
          <w:numId w:val="6"/>
        </w:numPr>
        <w:rPr>
          <w:rFonts w:cs="Open Sans"/>
        </w:rPr>
      </w:pPr>
      <w:r w:rsidRPr="00544334">
        <w:rPr>
          <w:rFonts w:cs="Open Sans"/>
        </w:rPr>
        <w:t>Use a “parking lot” for worthwhile topics that are outside the current agenda.</w:t>
      </w:r>
    </w:p>
    <w:p w14:paraId="21326C4D" w14:textId="77777777" w:rsidR="00B63B8F" w:rsidRPr="00544334" w:rsidRDefault="00B63B8F" w:rsidP="00B63B8F">
      <w:pPr>
        <w:pStyle w:val="ListParagraph"/>
        <w:numPr>
          <w:ilvl w:val="0"/>
          <w:numId w:val="6"/>
        </w:numPr>
        <w:rPr>
          <w:rFonts w:cs="Open Sans"/>
        </w:rPr>
      </w:pPr>
      <w:r w:rsidRPr="00544334">
        <w:rPr>
          <w:rFonts w:cs="Open Sans"/>
        </w:rPr>
        <w:lastRenderedPageBreak/>
        <w:t>Summarize areas of agreement, disagreement, and options before calling for a decision.</w:t>
      </w:r>
    </w:p>
    <w:p w14:paraId="26717BFF" w14:textId="77777777" w:rsidR="00B63B8F" w:rsidRPr="00544334" w:rsidRDefault="00B63B8F" w:rsidP="00B63B8F">
      <w:pPr>
        <w:pStyle w:val="ListParagraph"/>
        <w:numPr>
          <w:ilvl w:val="0"/>
          <w:numId w:val="6"/>
        </w:numPr>
        <w:rPr>
          <w:rFonts w:cs="Open Sans"/>
        </w:rPr>
      </w:pPr>
      <w:r w:rsidRPr="00544334">
        <w:rPr>
          <w:rFonts w:cs="Open Sans"/>
        </w:rPr>
        <w:t>Ask whether conflicts of interest exist; follow disclosure, recusal, and voting procedures.</w:t>
      </w:r>
    </w:p>
    <w:p w14:paraId="6AAEBE0D" w14:textId="77777777" w:rsidR="00B63B8F" w:rsidRPr="00544334" w:rsidRDefault="00B63B8F" w:rsidP="00B63B8F">
      <w:pPr>
        <w:pStyle w:val="ListParagraph"/>
        <w:numPr>
          <w:ilvl w:val="0"/>
          <w:numId w:val="6"/>
        </w:numPr>
        <w:rPr>
          <w:rFonts w:cs="Open Sans"/>
        </w:rPr>
      </w:pPr>
      <w:r w:rsidRPr="00544334">
        <w:rPr>
          <w:rFonts w:cs="Open Sans"/>
        </w:rPr>
        <w:t>Call executive session only for a legitimate confidential purpose and follow applicable bylaws, policy, and law.</w:t>
      </w:r>
    </w:p>
    <w:p w14:paraId="4CBDDF73" w14:textId="77777777" w:rsidR="00B63B8F" w:rsidRPr="00544334" w:rsidRDefault="00B63B8F" w:rsidP="00B63B8F">
      <w:pPr>
        <w:pStyle w:val="ListParagraph"/>
        <w:numPr>
          <w:ilvl w:val="0"/>
          <w:numId w:val="6"/>
        </w:numPr>
        <w:rPr>
          <w:rFonts w:cs="Open Sans"/>
        </w:rPr>
      </w:pPr>
      <w:r w:rsidRPr="00544334">
        <w:rPr>
          <w:rFonts w:cs="Open Sans"/>
        </w:rPr>
        <w:t>After a decision, clearly state what was decided, who owns follow-up, and when it is due.</w:t>
      </w:r>
    </w:p>
    <w:p w14:paraId="1B8C0BE4" w14:textId="4A28361D" w:rsidR="006B1F26" w:rsidRDefault="0047154A" w:rsidP="0004749C">
      <w:pPr>
        <w:pStyle w:val="Heading1"/>
      </w:pPr>
      <w:bookmarkStart w:id="18" w:name="_Toc239945095"/>
      <w:r>
        <w:t>Minutes and Documentation</w:t>
      </w:r>
      <w:bookmarkEnd w:id="18"/>
    </w:p>
    <w:p w14:paraId="17119FA2" w14:textId="77777777" w:rsidR="00B63B8F" w:rsidRPr="00544334" w:rsidRDefault="00B63B8F" w:rsidP="00B63B8F">
      <w:pPr>
        <w:pStyle w:val="ListParagraph"/>
        <w:numPr>
          <w:ilvl w:val="0"/>
          <w:numId w:val="7"/>
        </w:numPr>
        <w:rPr>
          <w:rFonts w:cs="Open Sans"/>
        </w:rPr>
      </w:pPr>
      <w:r w:rsidRPr="00544334">
        <w:rPr>
          <w:rFonts w:cs="Open Sans"/>
        </w:rPr>
        <w:t>Record the date, time, location or access method, attendance, quorum, and adjournment.</w:t>
      </w:r>
    </w:p>
    <w:p w14:paraId="26E5D17A" w14:textId="77777777" w:rsidR="006B1F26" w:rsidRPr="00544334" w:rsidRDefault="0098419B" w:rsidP="00E20F35">
      <w:pPr>
        <w:pStyle w:val="ListParagraph"/>
        <w:numPr>
          <w:ilvl w:val="0"/>
          <w:numId w:val="7"/>
        </w:numPr>
        <w:rPr>
          <w:rFonts w:cs="Open Sans"/>
        </w:rPr>
      </w:pPr>
      <w:r w:rsidRPr="00544334">
        <w:rPr>
          <w:rFonts w:cs="Open Sans"/>
        </w:rPr>
        <w:t xml:space="preserve">Document motions, decisions, </w:t>
      </w:r>
      <w:r w:rsidR="00E20F35" w:rsidRPr="00544334">
        <w:rPr>
          <w:rFonts w:cs="Open Sans"/>
        </w:rPr>
        <w:t xml:space="preserve">adoption by unanimous consent, formal </w:t>
      </w:r>
      <w:r w:rsidRPr="00544334">
        <w:rPr>
          <w:rFonts w:cs="Open Sans"/>
        </w:rPr>
        <w:t xml:space="preserve">vote results when </w:t>
      </w:r>
      <w:r w:rsidR="00E20F35" w:rsidRPr="00544334">
        <w:rPr>
          <w:rFonts w:cs="Open Sans"/>
        </w:rPr>
        <w:t>required</w:t>
      </w:r>
      <w:r w:rsidRPr="00544334">
        <w:rPr>
          <w:rFonts w:cs="Open Sans"/>
        </w:rPr>
        <w:t>, recusals, and abstentions.</w:t>
      </w:r>
    </w:p>
    <w:p w14:paraId="364FE081" w14:textId="77777777" w:rsidR="00B63B8F" w:rsidRPr="00544334" w:rsidRDefault="00B63B8F" w:rsidP="00B63B8F">
      <w:pPr>
        <w:pStyle w:val="ListParagraph"/>
        <w:numPr>
          <w:ilvl w:val="0"/>
          <w:numId w:val="7"/>
        </w:numPr>
        <w:rPr>
          <w:rFonts w:cs="Open Sans"/>
        </w:rPr>
      </w:pPr>
      <w:r w:rsidRPr="00544334">
        <w:rPr>
          <w:rFonts w:cs="Open Sans"/>
        </w:rPr>
        <w:t>Capture action items with owners and deadlines.</w:t>
      </w:r>
    </w:p>
    <w:p w14:paraId="316493B9" w14:textId="77777777" w:rsidR="00B63B8F" w:rsidRPr="00544334" w:rsidRDefault="00B63B8F" w:rsidP="00B63B8F">
      <w:pPr>
        <w:pStyle w:val="ListParagraph"/>
        <w:numPr>
          <w:ilvl w:val="0"/>
          <w:numId w:val="7"/>
        </w:numPr>
        <w:rPr>
          <w:rFonts w:cs="Open Sans"/>
        </w:rPr>
      </w:pPr>
      <w:r w:rsidRPr="00544334">
        <w:rPr>
          <w:rFonts w:cs="Open Sans"/>
        </w:rPr>
        <w:t xml:space="preserve">Reference reports reviewed by the board and </w:t>
      </w:r>
      <w:proofErr w:type="gramStart"/>
      <w:r w:rsidRPr="00544334">
        <w:rPr>
          <w:rFonts w:cs="Open Sans"/>
        </w:rPr>
        <w:t>retain</w:t>
      </w:r>
      <w:proofErr w:type="gramEnd"/>
      <w:r w:rsidRPr="00544334">
        <w:rPr>
          <w:rFonts w:cs="Open Sans"/>
        </w:rPr>
        <w:t xml:space="preserve"> them with the official record as appropriate.</w:t>
      </w:r>
    </w:p>
    <w:p w14:paraId="7A83F865" w14:textId="77777777" w:rsidR="00B63B8F" w:rsidRPr="00544334" w:rsidRDefault="00B63B8F" w:rsidP="00B63B8F">
      <w:pPr>
        <w:pStyle w:val="ListParagraph"/>
        <w:numPr>
          <w:ilvl w:val="0"/>
          <w:numId w:val="7"/>
        </w:numPr>
        <w:rPr>
          <w:rFonts w:cs="Open Sans"/>
        </w:rPr>
      </w:pPr>
      <w:r w:rsidRPr="00544334">
        <w:rPr>
          <w:rFonts w:cs="Open Sans"/>
        </w:rPr>
        <w:t>Describe deliberation only as needed to show an informed process; avoid a transcript or unnecessary personal detail.</w:t>
      </w:r>
    </w:p>
    <w:p w14:paraId="33DD32E1" w14:textId="77777777" w:rsidR="00B63B8F" w:rsidRPr="00544334" w:rsidRDefault="00B63B8F" w:rsidP="00B63B8F">
      <w:pPr>
        <w:pStyle w:val="ListParagraph"/>
        <w:numPr>
          <w:ilvl w:val="0"/>
          <w:numId w:val="7"/>
        </w:numPr>
        <w:rPr>
          <w:rFonts w:cs="Open Sans"/>
        </w:rPr>
      </w:pPr>
      <w:r w:rsidRPr="00544334">
        <w:rPr>
          <w:rFonts w:cs="Open Sans"/>
        </w:rPr>
        <w:t>Protect privileged and confidential information, including limited executive-session records.</w:t>
      </w:r>
    </w:p>
    <w:p w14:paraId="47F5A2B3" w14:textId="77777777" w:rsidR="00B63B8F" w:rsidRPr="00544334" w:rsidRDefault="00B63B8F" w:rsidP="00B63B8F">
      <w:pPr>
        <w:pStyle w:val="ListParagraph"/>
        <w:numPr>
          <w:ilvl w:val="0"/>
          <w:numId w:val="7"/>
        </w:numPr>
        <w:rPr>
          <w:rFonts w:cs="Open Sans"/>
        </w:rPr>
      </w:pPr>
      <w:r w:rsidRPr="00544334">
        <w:rPr>
          <w:rFonts w:cs="Open Sans"/>
        </w:rPr>
        <w:t>Circulate draft minutes promptly, approve them at a later meeting, and retain the final approved version according to policy.</w:t>
      </w:r>
    </w:p>
    <w:p w14:paraId="5D80D0BD" w14:textId="06E53E9B" w:rsidR="006B1F26" w:rsidRDefault="0047154A" w:rsidP="0004749C">
      <w:pPr>
        <w:pStyle w:val="Heading1"/>
      </w:pPr>
      <w:bookmarkStart w:id="19" w:name="_Toc239945096"/>
      <w:r>
        <w:t>Board Resolutions</w:t>
      </w:r>
      <w:bookmarkEnd w:id="19"/>
    </w:p>
    <w:p w14:paraId="6BFD43A5" w14:textId="77777777" w:rsidR="00B76A3E" w:rsidRDefault="00B76A3E" w:rsidP="00775C6C">
      <w:pPr>
        <w:ind w:left="360"/>
      </w:pPr>
      <w:r>
        <w:t>Board resolutions provide a clear, durable record of significant actions authorized by the board. Consistent preparation and recordkeeping make resolutions easier to verify, retrieve, and apply over time.</w:t>
      </w:r>
    </w:p>
    <w:p w14:paraId="09E1786D" w14:textId="77777777" w:rsidR="00B76A3E" w:rsidRDefault="00B76A3E" w:rsidP="00B76A3E">
      <w:pPr>
        <w:pStyle w:val="ListParagraph"/>
        <w:numPr>
          <w:ilvl w:val="0"/>
          <w:numId w:val="25"/>
        </w:numPr>
      </w:pPr>
      <w:r>
        <w:rPr>
          <w:b/>
          <w:bCs/>
        </w:rPr>
        <w:t>Use an adopted form template.</w:t>
      </w:r>
      <w:r>
        <w:t xml:space="preserve"> Write each resolution clearly and consistently using the board’s approved resolution template, including the subject, background or findings when appropriate, the action authorized, the effective date, and any responsible party.</w:t>
      </w:r>
    </w:p>
    <w:p w14:paraId="29D5AFFC" w14:textId="77777777" w:rsidR="00B76A3E" w:rsidRDefault="00B76A3E" w:rsidP="00B76A3E">
      <w:pPr>
        <w:pStyle w:val="ListParagraph"/>
        <w:numPr>
          <w:ilvl w:val="0"/>
          <w:numId w:val="25"/>
        </w:numPr>
      </w:pPr>
      <w:r>
        <w:rPr>
          <w:b/>
          <w:bCs/>
        </w:rPr>
        <w:t>Assign a serial number.</w:t>
      </w:r>
      <w:r>
        <w:t xml:space="preserve"> Use a consistent numbering system, such as year and sequence number (for example, 2026-01), so every resolution has a unique reference.</w:t>
      </w:r>
    </w:p>
    <w:p w14:paraId="05CD2DD8" w14:textId="77777777" w:rsidR="00B76A3E" w:rsidRDefault="00B76A3E" w:rsidP="00B76A3E">
      <w:pPr>
        <w:pStyle w:val="ListParagraph"/>
        <w:numPr>
          <w:ilvl w:val="0"/>
          <w:numId w:val="25"/>
        </w:numPr>
      </w:pPr>
      <w:r>
        <w:rPr>
          <w:b/>
          <w:bCs/>
        </w:rPr>
        <w:t>Maintain a Board Resolution Log.</w:t>
      </w:r>
      <w:r>
        <w:t xml:space="preserve"> Record each resolution’s number, title or subject, approval date, status, and storage location to support prompt retrieval and future reference.</w:t>
      </w:r>
    </w:p>
    <w:p w14:paraId="2B645C09" w14:textId="77777777" w:rsidR="00B76A3E" w:rsidRDefault="00B76A3E" w:rsidP="00B76A3E">
      <w:pPr>
        <w:pStyle w:val="ListParagraph"/>
        <w:numPr>
          <w:ilvl w:val="0"/>
          <w:numId w:val="25"/>
        </w:numPr>
      </w:pPr>
      <w:r>
        <w:rPr>
          <w:b/>
          <w:bCs/>
        </w:rPr>
        <w:t>Document approval in the minutes.</w:t>
      </w:r>
      <w:r>
        <w:t xml:space="preserve"> Record the board’s decision, the resolution number and title, the approval method and result, and any recusals or abstentions in the meeting minutes.</w:t>
      </w:r>
    </w:p>
    <w:p w14:paraId="598B06C6" w14:textId="141BFE08" w:rsidR="006B1F26" w:rsidRDefault="0047154A" w:rsidP="0004749C">
      <w:pPr>
        <w:pStyle w:val="Heading1"/>
      </w:pPr>
      <w:bookmarkStart w:id="20" w:name="_Toc239945097"/>
      <w:r>
        <w:t>After the Meeting</w:t>
      </w:r>
      <w:bookmarkEnd w:id="20"/>
    </w:p>
    <w:p w14:paraId="67D080D3" w14:textId="77777777" w:rsidR="00B63B8F" w:rsidRPr="00544334" w:rsidRDefault="00B63B8F" w:rsidP="00B63B8F">
      <w:pPr>
        <w:pStyle w:val="ListParagraph"/>
        <w:numPr>
          <w:ilvl w:val="0"/>
          <w:numId w:val="8"/>
        </w:numPr>
        <w:rPr>
          <w:rFonts w:cs="Open Sans"/>
        </w:rPr>
      </w:pPr>
      <w:r w:rsidRPr="00544334">
        <w:rPr>
          <w:rFonts w:cs="Open Sans"/>
        </w:rPr>
        <w:t>Send a concise decision and action summary to the appropriate participants.</w:t>
      </w:r>
    </w:p>
    <w:p w14:paraId="44EB00CF" w14:textId="77777777" w:rsidR="00B63B8F" w:rsidRPr="00544334" w:rsidRDefault="00B63B8F" w:rsidP="00B63B8F">
      <w:pPr>
        <w:pStyle w:val="ListParagraph"/>
        <w:numPr>
          <w:ilvl w:val="0"/>
          <w:numId w:val="8"/>
        </w:numPr>
        <w:rPr>
          <w:rFonts w:cs="Open Sans"/>
        </w:rPr>
      </w:pPr>
      <w:r w:rsidRPr="00544334">
        <w:rPr>
          <w:rFonts w:cs="Open Sans"/>
        </w:rPr>
        <w:t>Update the action log with each owner, due date, and status.</w:t>
      </w:r>
    </w:p>
    <w:p w14:paraId="068ADD18" w14:textId="77777777" w:rsidR="00B63B8F" w:rsidRPr="00544334" w:rsidRDefault="00B63B8F" w:rsidP="00B63B8F">
      <w:pPr>
        <w:pStyle w:val="ListParagraph"/>
        <w:numPr>
          <w:ilvl w:val="0"/>
          <w:numId w:val="8"/>
        </w:numPr>
        <w:rPr>
          <w:rFonts w:cs="Open Sans"/>
        </w:rPr>
      </w:pPr>
      <w:r w:rsidRPr="00544334">
        <w:rPr>
          <w:rFonts w:cs="Open Sans"/>
        </w:rPr>
        <w:t>Communicate board decisions through the designated spokesperson or channel.</w:t>
      </w:r>
    </w:p>
    <w:p w14:paraId="185097AB" w14:textId="77777777" w:rsidR="00B63B8F" w:rsidRPr="00544334" w:rsidRDefault="00B63B8F" w:rsidP="00B63B8F">
      <w:pPr>
        <w:pStyle w:val="ListParagraph"/>
        <w:numPr>
          <w:ilvl w:val="0"/>
          <w:numId w:val="8"/>
        </w:numPr>
        <w:rPr>
          <w:rFonts w:cs="Open Sans"/>
        </w:rPr>
      </w:pPr>
      <w:r w:rsidRPr="00544334">
        <w:rPr>
          <w:rFonts w:cs="Open Sans"/>
        </w:rPr>
        <w:t>Place unfinished business and deferred items on the next agenda or annual work plan.</w:t>
      </w:r>
    </w:p>
    <w:p w14:paraId="66D74C91" w14:textId="77777777" w:rsidR="00B63B8F" w:rsidRPr="00544334" w:rsidRDefault="00B63B8F" w:rsidP="00B63B8F">
      <w:pPr>
        <w:pStyle w:val="ListParagraph"/>
        <w:numPr>
          <w:ilvl w:val="0"/>
          <w:numId w:val="8"/>
        </w:numPr>
        <w:rPr>
          <w:rFonts w:cs="Open Sans"/>
        </w:rPr>
      </w:pPr>
      <w:r w:rsidRPr="00544334">
        <w:rPr>
          <w:rFonts w:cs="Open Sans"/>
        </w:rPr>
        <w:t>Follow up between meetings rather than waiting for the next board session.</w:t>
      </w:r>
    </w:p>
    <w:p w14:paraId="6CA14185" w14:textId="77777777" w:rsidR="00B63B8F" w:rsidRPr="00544334" w:rsidRDefault="00B63B8F" w:rsidP="00B63B8F">
      <w:pPr>
        <w:pStyle w:val="ListParagraph"/>
        <w:numPr>
          <w:ilvl w:val="0"/>
          <w:numId w:val="8"/>
        </w:numPr>
        <w:rPr>
          <w:rFonts w:cs="Open Sans"/>
        </w:rPr>
      </w:pPr>
      <w:r w:rsidRPr="00544334">
        <w:rPr>
          <w:rFonts w:cs="Open Sans"/>
        </w:rPr>
        <w:lastRenderedPageBreak/>
        <w:t>Use a brief meeting assessment to improve agenda quality, preparation, participation, and time management.</w:t>
      </w:r>
    </w:p>
    <w:p w14:paraId="55D68CC6" w14:textId="4B5EB902" w:rsidR="006B1F26" w:rsidRDefault="0047154A" w:rsidP="0004749C">
      <w:pPr>
        <w:pStyle w:val="Heading1"/>
      </w:pPr>
      <w:bookmarkStart w:id="21" w:name="_Toc239945098"/>
      <w:r>
        <w:t>Quick Checklists</w:t>
      </w:r>
      <w:bookmarkEnd w:id="21"/>
    </w:p>
    <w:p w14:paraId="718EB5A4" w14:textId="77777777" w:rsidR="00B63B8F" w:rsidRDefault="00B63B8F" w:rsidP="00FB2E89">
      <w:pPr>
        <w:ind w:left="360"/>
      </w:pPr>
      <w:r>
        <w:t>Chair and Meeting Organizer</w:t>
      </w:r>
    </w:p>
    <w:p w14:paraId="460628B0" w14:textId="77777777" w:rsidR="00544334" w:rsidRDefault="00544334" w:rsidP="00544334">
      <w:pPr>
        <w:pStyle w:val="ListParagraph"/>
        <w:numPr>
          <w:ilvl w:val="0"/>
          <w:numId w:val="9"/>
        </w:numPr>
      </w:pPr>
      <w:r>
        <w:t>Is the meeting’s purpose clear?</w:t>
      </w:r>
    </w:p>
    <w:p w14:paraId="7553BC01" w14:textId="77777777" w:rsidR="00544334" w:rsidRDefault="00544334" w:rsidP="00544334">
      <w:pPr>
        <w:pStyle w:val="ListParagraph"/>
        <w:numPr>
          <w:ilvl w:val="0"/>
          <w:numId w:val="9"/>
        </w:numPr>
      </w:pPr>
      <w:r>
        <w:t>Does the agenda prioritize strategy, risk, and decisions?</w:t>
      </w:r>
    </w:p>
    <w:p w14:paraId="28606AED" w14:textId="77777777" w:rsidR="00544334" w:rsidRDefault="00544334" w:rsidP="00544334">
      <w:pPr>
        <w:pStyle w:val="ListParagraph"/>
        <w:numPr>
          <w:ilvl w:val="0"/>
          <w:numId w:val="9"/>
        </w:numPr>
      </w:pPr>
      <w:r>
        <w:t>Are routine items appropriately placed on the consent agenda?</w:t>
      </w:r>
    </w:p>
    <w:p w14:paraId="15F2C39E" w14:textId="77777777" w:rsidR="00544334" w:rsidRDefault="00544334" w:rsidP="00544334">
      <w:pPr>
        <w:pStyle w:val="ListParagraph"/>
        <w:numPr>
          <w:ilvl w:val="0"/>
          <w:numId w:val="9"/>
        </w:numPr>
      </w:pPr>
      <w:r>
        <w:t>Are action requests, owners, and time limits listed?</w:t>
      </w:r>
    </w:p>
    <w:p w14:paraId="1D473CBF" w14:textId="77777777" w:rsidR="00544334" w:rsidRDefault="00544334" w:rsidP="00544334">
      <w:pPr>
        <w:pStyle w:val="ListParagraph"/>
        <w:numPr>
          <w:ilvl w:val="0"/>
          <w:numId w:val="9"/>
        </w:numPr>
      </w:pPr>
      <w:r>
        <w:t>Were materials distributed on time?</w:t>
      </w:r>
    </w:p>
    <w:p w14:paraId="50F235A4" w14:textId="77777777" w:rsidR="00544334" w:rsidRDefault="00544334" w:rsidP="00544334">
      <w:pPr>
        <w:pStyle w:val="ListParagraph"/>
        <w:numPr>
          <w:ilvl w:val="0"/>
          <w:numId w:val="9"/>
        </w:numPr>
      </w:pPr>
      <w:r>
        <w:t>Will quorum, conflicts, and confidentiality be addressed?</w:t>
      </w:r>
    </w:p>
    <w:p w14:paraId="7700AEA4" w14:textId="77777777" w:rsidR="00544334" w:rsidRDefault="00544334" w:rsidP="00544334">
      <w:pPr>
        <w:pStyle w:val="ListParagraph"/>
        <w:numPr>
          <w:ilvl w:val="0"/>
          <w:numId w:val="9"/>
        </w:numPr>
      </w:pPr>
      <w:r>
        <w:t>Is there enough time to summarize actions and assess the meeting?</w:t>
      </w:r>
    </w:p>
    <w:p w14:paraId="764A270D" w14:textId="77777777" w:rsidR="00B63B8F" w:rsidRDefault="00B63B8F" w:rsidP="00FB2E89">
      <w:pPr>
        <w:ind w:left="360"/>
      </w:pPr>
      <w:r>
        <w:t>Board Member</w:t>
      </w:r>
    </w:p>
    <w:p w14:paraId="4FBA1237" w14:textId="77777777" w:rsidR="00544334" w:rsidRDefault="00544334" w:rsidP="00544334">
      <w:pPr>
        <w:pStyle w:val="ListParagraph"/>
        <w:numPr>
          <w:ilvl w:val="0"/>
          <w:numId w:val="10"/>
        </w:numPr>
      </w:pPr>
      <w:r>
        <w:t>Have I read the packet and asked needed questions?</w:t>
      </w:r>
    </w:p>
    <w:p w14:paraId="3059A232" w14:textId="77777777" w:rsidR="00544334" w:rsidRDefault="00544334" w:rsidP="00544334">
      <w:pPr>
        <w:pStyle w:val="ListParagraph"/>
        <w:numPr>
          <w:ilvl w:val="0"/>
          <w:numId w:val="10"/>
        </w:numPr>
      </w:pPr>
      <w:r>
        <w:t>Do I understand the decision, facts, finances, risks, and alternatives?</w:t>
      </w:r>
    </w:p>
    <w:p w14:paraId="79B02650" w14:textId="77777777" w:rsidR="00544334" w:rsidRDefault="00544334" w:rsidP="00544334">
      <w:pPr>
        <w:pStyle w:val="ListParagraph"/>
        <w:numPr>
          <w:ilvl w:val="0"/>
          <w:numId w:val="10"/>
        </w:numPr>
      </w:pPr>
      <w:r>
        <w:t>Does the proposal advance the mission and fit the board’s authority?</w:t>
      </w:r>
    </w:p>
    <w:p w14:paraId="75BAB635" w14:textId="77777777" w:rsidR="00544334" w:rsidRDefault="00544334" w:rsidP="00544334">
      <w:pPr>
        <w:pStyle w:val="ListParagraph"/>
        <w:numPr>
          <w:ilvl w:val="0"/>
          <w:numId w:val="10"/>
        </w:numPr>
      </w:pPr>
      <w:r>
        <w:t>Do I have a conflict to disclose or a reason to recuse?</w:t>
      </w:r>
    </w:p>
    <w:p w14:paraId="16ED05DE" w14:textId="77777777" w:rsidR="00544334" w:rsidRDefault="00544334" w:rsidP="00544334">
      <w:pPr>
        <w:pStyle w:val="ListParagraph"/>
        <w:numPr>
          <w:ilvl w:val="0"/>
          <w:numId w:val="10"/>
        </w:numPr>
      </w:pPr>
      <w:r>
        <w:t>Am I contributing at the governance level rather than managing operations?</w:t>
      </w:r>
    </w:p>
    <w:p w14:paraId="1E06DDCF" w14:textId="77777777" w:rsidR="00544334" w:rsidRDefault="00544334" w:rsidP="00544334">
      <w:pPr>
        <w:pStyle w:val="ListParagraph"/>
        <w:numPr>
          <w:ilvl w:val="0"/>
          <w:numId w:val="10"/>
        </w:numPr>
      </w:pPr>
      <w:r>
        <w:t>Can I support proper implementation after the board decides?</w:t>
      </w:r>
    </w:p>
    <w:p w14:paraId="0877FE9B" w14:textId="77777777" w:rsidR="00544334" w:rsidRDefault="00544334" w:rsidP="00544334">
      <w:pPr>
        <w:pStyle w:val="ListParagraph"/>
        <w:numPr>
          <w:ilvl w:val="0"/>
          <w:numId w:val="10"/>
        </w:numPr>
      </w:pPr>
      <w:r>
        <w:t>Have I noted any assignment I accepted and its deadline?</w:t>
      </w:r>
    </w:p>
    <w:p w14:paraId="6E092F32" w14:textId="4B217979" w:rsidR="00F81026" w:rsidRDefault="00B63B8F">
      <w:r>
        <w:rPr>
          <w:b/>
          <w:bCs/>
        </w:rPr>
        <w:t>Important:</w:t>
      </w:r>
      <w:r>
        <w:t xml:space="preserve"> Apply this guide together with the organization’s articles, bylaws, adopted parliamentary authority, policies, and applicable law. Those governing requirements control if they differ from these general practices.</w:t>
      </w:r>
    </w:p>
    <w:p w14:paraId="5E3DF00C" w14:textId="77777777" w:rsidR="00F81026" w:rsidRDefault="00F81026">
      <w:r>
        <w:br w:type="page"/>
      </w:r>
    </w:p>
    <w:p w14:paraId="0404EC9E" w14:textId="668620B4" w:rsidR="006B1F26" w:rsidRDefault="0047154A" w:rsidP="0004749C">
      <w:pPr>
        <w:pStyle w:val="Heading1"/>
      </w:pPr>
      <w:bookmarkStart w:id="22" w:name="_Toc239945099"/>
      <w:r w:rsidRPr="00171111">
        <w:lastRenderedPageBreak/>
        <w:t>Appendix A: Sample Board Resolution Form</w:t>
      </w:r>
      <w:bookmarkEnd w:id="22"/>
    </w:p>
    <w:p w14:paraId="352C7458" w14:textId="77777777" w:rsidR="006B1F26" w:rsidRDefault="007271FE">
      <w:pPr>
        <w:spacing w:after="80" w:line="200" w:lineRule="atLeast"/>
        <w:rPr>
          <w:sz w:val="16"/>
          <w:szCs w:val="16"/>
        </w:rPr>
      </w:pPr>
      <w:r w:rsidRPr="007271FE">
        <w:rPr>
          <w:i/>
          <w:iCs/>
          <w:sz w:val="16"/>
          <w:szCs w:val="16"/>
        </w:rPr>
        <w:t>Use this form to document significant board actions. Adapt it</w:t>
      </w:r>
      <w:r w:rsidR="0098419B" w:rsidRPr="00E63A91">
        <w:rPr>
          <w:i/>
          <w:iCs/>
          <w:sz w:val="16"/>
          <w:szCs w:val="16"/>
        </w:rPr>
        <w:t xml:space="preserve"> to</w:t>
      </w:r>
      <w:r w:rsidR="0098419B" w:rsidRPr="00E63A91">
        <w:rPr>
          <w:i/>
          <w:sz w:val="16"/>
          <w:szCs w:val="16"/>
        </w:rPr>
        <w:t xml:space="preserve"> the organization’s governing documents, policies, and applicable law.</w:t>
      </w:r>
    </w:p>
    <w:tbl>
      <w:tblPr>
        <w:tblStyle w:val="GridTable4-Accent1"/>
        <w:tblW w:w="5000" w:type="pct"/>
        <w:tblLook w:val="04A0" w:firstRow="1" w:lastRow="0" w:firstColumn="1" w:lastColumn="0" w:noHBand="0" w:noVBand="1"/>
      </w:tblPr>
      <w:tblGrid>
        <w:gridCol w:w="1870"/>
        <w:gridCol w:w="2805"/>
        <w:gridCol w:w="1870"/>
        <w:gridCol w:w="2805"/>
      </w:tblGrid>
      <w:tr w:rsidR="00E63A91" w14:paraId="5CBF7D4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4"/>
            <w:shd w:val="clear" w:color="auto" w:fill="156082"/>
            <w:hideMark/>
          </w:tcPr>
          <w:p w14:paraId="68E2B826" w14:textId="77777777" w:rsidR="00E63A91" w:rsidRDefault="00E63A91">
            <w:pPr>
              <w:spacing w:line="200" w:lineRule="atLeast"/>
              <w:jc w:val="center"/>
              <w:rPr>
                <w:color w:val="FFFFFF"/>
                <w:sz w:val="18"/>
                <w:szCs w:val="18"/>
              </w:rPr>
            </w:pPr>
            <w:r>
              <w:rPr>
                <w:color w:val="FFFFFF"/>
                <w:sz w:val="18"/>
                <w:szCs w:val="18"/>
              </w:rPr>
              <w:t>BOARD RESOLUTION</w:t>
            </w:r>
          </w:p>
        </w:tc>
      </w:tr>
      <w:tr w:rsidR="00E63A91" w14:paraId="1F7BC2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hideMark/>
          </w:tcPr>
          <w:p w14:paraId="39359662" w14:textId="77777777" w:rsidR="00E63A91" w:rsidRDefault="00E63A91">
            <w:pPr>
              <w:spacing w:line="180" w:lineRule="atLeast"/>
              <w:rPr>
                <w:sz w:val="16"/>
                <w:szCs w:val="16"/>
              </w:rPr>
            </w:pPr>
            <w:r>
              <w:rPr>
                <w:sz w:val="16"/>
                <w:szCs w:val="16"/>
              </w:rPr>
              <w:t>Organization</w:t>
            </w:r>
          </w:p>
        </w:tc>
        <w:tc>
          <w:tcPr>
            <w:tcW w:w="1500" w:type="pct"/>
            <w:hideMark/>
          </w:tcPr>
          <w:p w14:paraId="57D71108" w14:textId="77777777" w:rsidR="00E63A91" w:rsidRDefault="00E63A91">
            <w:pPr>
              <w:spacing w:line="180" w:lineRule="atLeas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[Name]</w:t>
            </w:r>
          </w:p>
        </w:tc>
        <w:tc>
          <w:tcPr>
            <w:tcW w:w="1000" w:type="pct"/>
            <w:hideMark/>
          </w:tcPr>
          <w:p w14:paraId="70B53B2B" w14:textId="77777777" w:rsidR="00E63A91" w:rsidRDefault="00E63A91">
            <w:pPr>
              <w:spacing w:line="180" w:lineRule="atLeast"/>
              <w:cnfStyle w:val="000000100000" w:firstRow="0" w:lastRow="0" w:firstColumn="0" w:lastColumn="0" w:oddVBand="0" w:evenVBand="0" w:oddHBand="1" w:evenHBand="0" w:firstRowFirstColumn="0" w:firstRowLastColumn="0" w:lastRowFirstColumn="0" w:lastRowLastColumn="0"/>
              <w:rPr>
                <w:sz w:val="16"/>
                <w:szCs w:val="16"/>
              </w:rPr>
            </w:pPr>
            <w:r>
              <w:rPr>
                <w:b/>
                <w:bCs/>
                <w:sz w:val="16"/>
                <w:szCs w:val="16"/>
              </w:rPr>
              <w:t>Resolution No.</w:t>
            </w:r>
          </w:p>
        </w:tc>
        <w:tc>
          <w:tcPr>
            <w:tcW w:w="1500" w:type="pct"/>
            <w:hideMark/>
          </w:tcPr>
          <w:p w14:paraId="73ABC399" w14:textId="77777777" w:rsidR="00E63A91" w:rsidRDefault="00E63A91">
            <w:pPr>
              <w:spacing w:line="180" w:lineRule="atLeas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roofErr w:type="gramStart"/>
            <w:r>
              <w:rPr>
                <w:sz w:val="16"/>
                <w:szCs w:val="16"/>
              </w:rPr>
              <w:t>YYYY-##</w:t>
            </w:r>
            <w:proofErr w:type="gramEnd"/>
            <w:r>
              <w:rPr>
                <w:sz w:val="16"/>
                <w:szCs w:val="16"/>
              </w:rPr>
              <w:t>]</w:t>
            </w:r>
          </w:p>
        </w:tc>
      </w:tr>
      <w:tr w:rsidR="00E63A91" w14:paraId="5B866025"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9EE6820" w14:textId="77777777" w:rsidR="00E63A91" w:rsidRDefault="00E63A91">
            <w:pPr>
              <w:spacing w:line="180" w:lineRule="atLeast"/>
              <w:rPr>
                <w:sz w:val="16"/>
                <w:szCs w:val="16"/>
              </w:rPr>
            </w:pPr>
            <w:r>
              <w:rPr>
                <w:sz w:val="16"/>
                <w:szCs w:val="16"/>
              </w:rPr>
              <w:t>Title / Subject</w:t>
            </w:r>
          </w:p>
        </w:tc>
        <w:tc>
          <w:tcPr>
            <w:tcW w:w="0" w:type="auto"/>
            <w:gridSpan w:val="3"/>
            <w:hideMark/>
          </w:tcPr>
          <w:p w14:paraId="7A1D9267" w14:textId="77777777" w:rsidR="00E63A91" w:rsidRDefault="00E63A91">
            <w:pPr>
              <w:spacing w:line="180" w:lineRule="atLeas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[Concise title]</w:t>
            </w:r>
          </w:p>
        </w:tc>
      </w:tr>
      <w:tr w:rsidR="00E63A91" w14:paraId="420D4C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23467B" w14:textId="77777777" w:rsidR="00E63A91" w:rsidRDefault="00E63A91">
            <w:pPr>
              <w:spacing w:line="180" w:lineRule="atLeast"/>
              <w:rPr>
                <w:sz w:val="16"/>
                <w:szCs w:val="16"/>
              </w:rPr>
            </w:pPr>
            <w:r>
              <w:rPr>
                <w:sz w:val="16"/>
                <w:szCs w:val="16"/>
              </w:rPr>
              <w:t>Date</w:t>
            </w:r>
          </w:p>
        </w:tc>
        <w:tc>
          <w:tcPr>
            <w:tcW w:w="0" w:type="auto"/>
            <w:hideMark/>
          </w:tcPr>
          <w:p w14:paraId="5D53AAC2" w14:textId="77777777" w:rsidR="00E63A91" w:rsidRDefault="00E63A91">
            <w:pPr>
              <w:spacing w:line="180" w:lineRule="atLeas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[Month Day, Year]</w:t>
            </w:r>
          </w:p>
        </w:tc>
        <w:tc>
          <w:tcPr>
            <w:tcW w:w="0" w:type="auto"/>
            <w:hideMark/>
          </w:tcPr>
          <w:p w14:paraId="6DCAB8A7" w14:textId="77777777" w:rsidR="00E63A91" w:rsidRDefault="00E63A91">
            <w:pPr>
              <w:spacing w:line="180" w:lineRule="atLeast"/>
              <w:cnfStyle w:val="000000100000" w:firstRow="0" w:lastRow="0" w:firstColumn="0" w:lastColumn="0" w:oddVBand="0" w:evenVBand="0" w:oddHBand="1" w:evenHBand="0" w:firstRowFirstColumn="0" w:firstRowLastColumn="0" w:lastRowFirstColumn="0" w:lastRowLastColumn="0"/>
              <w:rPr>
                <w:sz w:val="16"/>
                <w:szCs w:val="16"/>
              </w:rPr>
            </w:pPr>
            <w:r>
              <w:rPr>
                <w:b/>
                <w:bCs/>
                <w:sz w:val="16"/>
                <w:szCs w:val="16"/>
              </w:rPr>
              <w:t>Meeting / Quorum</w:t>
            </w:r>
          </w:p>
        </w:tc>
        <w:tc>
          <w:tcPr>
            <w:tcW w:w="0" w:type="auto"/>
            <w:hideMark/>
          </w:tcPr>
          <w:p w14:paraId="151AD941" w14:textId="77777777" w:rsidR="00E63A91" w:rsidRDefault="00E63A91">
            <w:pPr>
              <w:spacing w:line="180" w:lineRule="atLeast"/>
              <w:cnfStyle w:val="000000100000" w:firstRow="0" w:lastRow="0" w:firstColumn="0" w:lastColumn="0" w:oddVBand="0" w:evenVBand="0" w:oddHBand="1" w:evenHBand="0" w:firstRowFirstColumn="0" w:firstRowLastColumn="0" w:lastRowFirstColumn="0" w:lastRowLastColumn="0"/>
              <w:rPr>
                <w:sz w:val="16"/>
                <w:szCs w:val="16"/>
              </w:rPr>
            </w:pPr>
            <w:r>
              <w:rPr>
                <w:rFonts w:ascii="Segoe UI Symbol" w:hAnsi="Segoe UI Symbol" w:cs="Segoe UI Symbol"/>
                <w:sz w:val="16"/>
                <w:szCs w:val="16"/>
              </w:rPr>
              <w:t>☐</w:t>
            </w:r>
            <w:r>
              <w:rPr>
                <w:sz w:val="16"/>
                <w:szCs w:val="16"/>
              </w:rPr>
              <w:t xml:space="preserve"> Regular </w:t>
            </w:r>
            <w:r>
              <w:rPr>
                <w:rFonts w:ascii="Segoe UI Symbol" w:hAnsi="Segoe UI Symbol" w:cs="Segoe UI Symbol"/>
                <w:sz w:val="16"/>
                <w:szCs w:val="16"/>
              </w:rPr>
              <w:t>☐</w:t>
            </w:r>
            <w:r>
              <w:rPr>
                <w:sz w:val="16"/>
                <w:szCs w:val="16"/>
              </w:rPr>
              <w:t xml:space="preserve"> Special   Quorum: </w:t>
            </w:r>
            <w:r>
              <w:rPr>
                <w:rFonts w:ascii="Segoe UI Symbol" w:hAnsi="Segoe UI Symbol" w:cs="Segoe UI Symbol"/>
                <w:sz w:val="16"/>
                <w:szCs w:val="16"/>
              </w:rPr>
              <w:t>☐</w:t>
            </w:r>
            <w:r>
              <w:rPr>
                <w:sz w:val="16"/>
                <w:szCs w:val="16"/>
              </w:rPr>
              <w:t xml:space="preserve"> Yes</w:t>
            </w:r>
          </w:p>
        </w:tc>
      </w:tr>
    </w:tbl>
    <w:p w14:paraId="35D8411C" w14:textId="77777777" w:rsidR="007271FE" w:rsidRDefault="007271FE">
      <w:pPr>
        <w:spacing w:after="60" w:line="180" w:lineRule="atLeast"/>
        <w:rPr>
          <w:sz w:val="16"/>
          <w:szCs w:val="16"/>
        </w:rPr>
      </w:pPr>
    </w:p>
    <w:p w14:paraId="085FD45D" w14:textId="77777777" w:rsidR="006B1F26" w:rsidRDefault="0098419B">
      <w:pPr>
        <w:spacing w:after="60" w:line="200" w:lineRule="atLeast"/>
        <w:rPr>
          <w:sz w:val="16"/>
          <w:szCs w:val="16"/>
        </w:rPr>
      </w:pPr>
      <w:r w:rsidRPr="007954C6">
        <w:rPr>
          <w:b/>
          <w:bCs/>
          <w:sz w:val="16"/>
          <w:szCs w:val="16"/>
        </w:rPr>
        <w:t xml:space="preserve">BACKGROUND </w:t>
      </w:r>
      <w:r w:rsidR="004B229D" w:rsidRPr="004B229D">
        <w:rPr>
          <w:b/>
          <w:bCs/>
          <w:sz w:val="16"/>
          <w:szCs w:val="16"/>
        </w:rPr>
        <w:t>AND</w:t>
      </w:r>
      <w:r w:rsidRPr="007954C6">
        <w:rPr>
          <w:b/>
          <w:bCs/>
          <w:sz w:val="16"/>
          <w:szCs w:val="16"/>
        </w:rPr>
        <w:t xml:space="preserve"> FINDINGS</w:t>
      </w:r>
    </w:p>
    <w:p w14:paraId="27F53811" w14:textId="77777777" w:rsidR="006B1F26" w:rsidRDefault="0098419B">
      <w:pPr>
        <w:spacing w:after="60" w:line="200" w:lineRule="atLeast"/>
        <w:rPr>
          <w:sz w:val="16"/>
          <w:szCs w:val="16"/>
        </w:rPr>
      </w:pPr>
      <w:proofErr w:type="gramStart"/>
      <w:r w:rsidRPr="007D0A27">
        <w:rPr>
          <w:b/>
          <w:sz w:val="16"/>
          <w:szCs w:val="16"/>
        </w:rPr>
        <w:t>WHEREAS,</w:t>
      </w:r>
      <w:proofErr w:type="gramEnd"/>
      <w:r w:rsidRPr="007D0A27">
        <w:rPr>
          <w:sz w:val="16"/>
          <w:szCs w:val="16"/>
        </w:rPr>
        <w:t xml:space="preserve"> [state the relevant facts, </w:t>
      </w:r>
      <w:r w:rsidR="00B256EB" w:rsidRPr="00B256EB">
        <w:rPr>
          <w:sz w:val="16"/>
          <w:szCs w:val="16"/>
        </w:rPr>
        <w:t xml:space="preserve">organizational </w:t>
      </w:r>
      <w:r w:rsidRPr="007D0A27">
        <w:rPr>
          <w:sz w:val="16"/>
          <w:szCs w:val="16"/>
        </w:rPr>
        <w:t xml:space="preserve">need, </w:t>
      </w:r>
      <w:r w:rsidR="00B256EB" w:rsidRPr="00B256EB">
        <w:rPr>
          <w:sz w:val="16"/>
          <w:szCs w:val="16"/>
        </w:rPr>
        <w:t xml:space="preserve">legal or policy </w:t>
      </w:r>
      <w:r w:rsidRPr="007D0A27">
        <w:rPr>
          <w:sz w:val="16"/>
          <w:szCs w:val="16"/>
        </w:rPr>
        <w:t xml:space="preserve">authority, </w:t>
      </w:r>
      <w:r w:rsidR="00B256EB" w:rsidRPr="00B256EB">
        <w:rPr>
          <w:sz w:val="16"/>
          <w:szCs w:val="16"/>
        </w:rPr>
        <w:t>and purpose of the proposed action</w:t>
      </w:r>
      <w:r w:rsidRPr="007D0A27">
        <w:rPr>
          <w:sz w:val="16"/>
          <w:szCs w:val="16"/>
        </w:rPr>
        <w:t>]; and</w:t>
      </w:r>
    </w:p>
    <w:p w14:paraId="30F958F0" w14:textId="77777777" w:rsidR="006B1F26" w:rsidRDefault="00A12F70">
      <w:pPr>
        <w:spacing w:after="60" w:line="200" w:lineRule="atLeast"/>
        <w:rPr>
          <w:sz w:val="16"/>
          <w:szCs w:val="16"/>
        </w:rPr>
      </w:pPr>
      <w:proofErr w:type="gramStart"/>
      <w:r w:rsidRPr="00A12F70">
        <w:rPr>
          <w:b/>
          <w:bCs/>
          <w:sz w:val="16"/>
          <w:szCs w:val="16"/>
        </w:rPr>
        <w:t>WHEREAS,</w:t>
      </w:r>
      <w:proofErr w:type="gramEnd"/>
      <w:r w:rsidRPr="00A12F70">
        <w:rPr>
          <w:sz w:val="16"/>
          <w:szCs w:val="16"/>
        </w:rPr>
        <w:t xml:space="preserve"> [state any additional financial considerations, risks, conditions, supporting information, or material findings]; and</w:t>
      </w:r>
    </w:p>
    <w:p w14:paraId="20D0BB22" w14:textId="77777777" w:rsidR="006B1F26" w:rsidRDefault="0098419B">
      <w:pPr>
        <w:spacing w:after="100" w:line="200" w:lineRule="atLeast"/>
        <w:rPr>
          <w:sz w:val="16"/>
          <w:szCs w:val="16"/>
        </w:rPr>
      </w:pPr>
      <w:r w:rsidRPr="008E6B7B">
        <w:rPr>
          <w:b/>
          <w:sz w:val="16"/>
          <w:szCs w:val="16"/>
        </w:rPr>
        <w:t>WHEREAS,</w:t>
      </w:r>
      <w:r w:rsidRPr="008E6B7B">
        <w:rPr>
          <w:sz w:val="16"/>
          <w:szCs w:val="16"/>
        </w:rPr>
        <w:t xml:space="preserve"> the Board </w:t>
      </w:r>
      <w:r w:rsidR="00A53B9A" w:rsidRPr="00A53B9A">
        <w:rPr>
          <w:sz w:val="16"/>
          <w:szCs w:val="16"/>
        </w:rPr>
        <w:t>has reviewed the matter and determined that</w:t>
      </w:r>
      <w:r w:rsidRPr="008E6B7B">
        <w:rPr>
          <w:sz w:val="16"/>
          <w:szCs w:val="16"/>
        </w:rPr>
        <w:t xml:space="preserve"> the following action </w:t>
      </w:r>
      <w:r w:rsidR="00A53B9A" w:rsidRPr="00A53B9A">
        <w:rPr>
          <w:sz w:val="16"/>
          <w:szCs w:val="16"/>
        </w:rPr>
        <w:t xml:space="preserve">is in the best interests of the organization and </w:t>
      </w:r>
      <w:r w:rsidRPr="008E6B7B">
        <w:rPr>
          <w:sz w:val="16"/>
          <w:szCs w:val="16"/>
        </w:rPr>
        <w:t xml:space="preserve">consistent with </w:t>
      </w:r>
      <w:r w:rsidR="00A53B9A" w:rsidRPr="00A53B9A">
        <w:rPr>
          <w:sz w:val="16"/>
          <w:szCs w:val="16"/>
        </w:rPr>
        <w:t>its</w:t>
      </w:r>
      <w:r w:rsidRPr="008E6B7B">
        <w:rPr>
          <w:sz w:val="16"/>
          <w:szCs w:val="16"/>
        </w:rPr>
        <w:t xml:space="preserve"> mission and governing documents.</w:t>
      </w:r>
    </w:p>
    <w:p w14:paraId="58341E47" w14:textId="77777777" w:rsidR="006B1F26" w:rsidRDefault="0098419B">
      <w:pPr>
        <w:spacing w:after="60" w:line="200" w:lineRule="atLeast"/>
        <w:rPr>
          <w:sz w:val="16"/>
          <w:szCs w:val="16"/>
        </w:rPr>
      </w:pPr>
      <w:r w:rsidRPr="00010A87">
        <w:rPr>
          <w:b/>
          <w:bCs/>
          <w:sz w:val="16"/>
          <w:szCs w:val="16"/>
        </w:rPr>
        <w:t>RESOLUTION</w:t>
      </w:r>
    </w:p>
    <w:p w14:paraId="759D5174" w14:textId="77777777" w:rsidR="006B1F26" w:rsidRDefault="0098419B">
      <w:pPr>
        <w:spacing w:after="60" w:line="200" w:lineRule="atLeast"/>
        <w:rPr>
          <w:sz w:val="16"/>
          <w:szCs w:val="16"/>
        </w:rPr>
      </w:pPr>
      <w:r w:rsidRPr="00320A68">
        <w:rPr>
          <w:b/>
          <w:sz w:val="16"/>
          <w:szCs w:val="16"/>
        </w:rPr>
        <w:t xml:space="preserve">NOW, THEREFORE, </w:t>
      </w:r>
      <w:proofErr w:type="gramStart"/>
      <w:r w:rsidRPr="00320A68">
        <w:rPr>
          <w:b/>
          <w:sz w:val="16"/>
          <w:szCs w:val="16"/>
        </w:rPr>
        <w:t>BE IT</w:t>
      </w:r>
      <w:proofErr w:type="gramEnd"/>
      <w:r w:rsidRPr="00320A68">
        <w:rPr>
          <w:b/>
          <w:sz w:val="16"/>
          <w:szCs w:val="16"/>
        </w:rPr>
        <w:t xml:space="preserve"> RESOLVED,</w:t>
      </w:r>
      <w:r w:rsidRPr="00320A68">
        <w:rPr>
          <w:sz w:val="16"/>
          <w:szCs w:val="16"/>
        </w:rPr>
        <w:t xml:space="preserve"> that the Board of Directors of [Organization Name] hereby [state the precise action</w:t>
      </w:r>
      <w:r w:rsidR="00D01D83" w:rsidRPr="00D01D83">
        <w:rPr>
          <w:sz w:val="16"/>
          <w:szCs w:val="16"/>
        </w:rPr>
        <w:t xml:space="preserve"> approved, including the</w:t>
      </w:r>
      <w:r w:rsidRPr="00320A68">
        <w:rPr>
          <w:sz w:val="16"/>
          <w:szCs w:val="16"/>
        </w:rPr>
        <w:t xml:space="preserve"> amount, term, </w:t>
      </w:r>
      <w:r w:rsidR="00D01D83" w:rsidRPr="00D01D83">
        <w:rPr>
          <w:sz w:val="16"/>
          <w:szCs w:val="16"/>
        </w:rPr>
        <w:t>scope, limitations</w:t>
      </w:r>
      <w:r w:rsidRPr="00320A68">
        <w:rPr>
          <w:sz w:val="16"/>
          <w:szCs w:val="16"/>
        </w:rPr>
        <w:t>, and effective date</w:t>
      </w:r>
      <w:r w:rsidR="00D01D83" w:rsidRPr="00D01D83">
        <w:rPr>
          <w:sz w:val="16"/>
          <w:szCs w:val="16"/>
        </w:rPr>
        <w:t>, as applicable</w:t>
      </w:r>
      <w:r w:rsidRPr="00320A68">
        <w:rPr>
          <w:sz w:val="16"/>
          <w:szCs w:val="16"/>
        </w:rPr>
        <w:t>].</w:t>
      </w:r>
    </w:p>
    <w:p w14:paraId="1A7DCECA" w14:textId="77777777" w:rsidR="006B1F26" w:rsidRDefault="00676DA3">
      <w:pPr>
        <w:spacing w:after="60" w:line="200" w:lineRule="atLeast"/>
        <w:rPr>
          <w:sz w:val="16"/>
          <w:szCs w:val="16"/>
        </w:rPr>
      </w:pPr>
      <w:r w:rsidRPr="00676DA3">
        <w:rPr>
          <w:b/>
          <w:bCs/>
          <w:sz w:val="16"/>
          <w:szCs w:val="16"/>
        </w:rPr>
        <w:t xml:space="preserve">BE IT </w:t>
      </w:r>
      <w:r w:rsidR="0098419B" w:rsidRPr="00C459A3">
        <w:rPr>
          <w:b/>
          <w:sz w:val="16"/>
          <w:szCs w:val="16"/>
        </w:rPr>
        <w:t>FURTHER RESOLVED,</w:t>
      </w:r>
      <w:r w:rsidR="0098419B" w:rsidRPr="00C459A3">
        <w:rPr>
          <w:sz w:val="16"/>
          <w:szCs w:val="16"/>
        </w:rPr>
        <w:t xml:space="preserve"> that [name/title] is authorized </w:t>
      </w:r>
      <w:r w:rsidRPr="00676DA3">
        <w:rPr>
          <w:sz w:val="16"/>
          <w:szCs w:val="16"/>
        </w:rPr>
        <w:t xml:space="preserve">and directed </w:t>
      </w:r>
      <w:r w:rsidR="0098419B" w:rsidRPr="00C459A3">
        <w:rPr>
          <w:sz w:val="16"/>
          <w:szCs w:val="16"/>
        </w:rPr>
        <w:t xml:space="preserve">to take </w:t>
      </w:r>
      <w:r w:rsidRPr="00676DA3">
        <w:rPr>
          <w:sz w:val="16"/>
          <w:szCs w:val="16"/>
        </w:rPr>
        <w:t xml:space="preserve">the </w:t>
      </w:r>
      <w:r w:rsidR="0098419B" w:rsidRPr="00C459A3">
        <w:rPr>
          <w:sz w:val="16"/>
          <w:szCs w:val="16"/>
        </w:rPr>
        <w:t xml:space="preserve">actions and execute </w:t>
      </w:r>
      <w:r w:rsidRPr="00676DA3">
        <w:rPr>
          <w:sz w:val="16"/>
          <w:szCs w:val="16"/>
        </w:rPr>
        <w:t xml:space="preserve">the </w:t>
      </w:r>
      <w:r w:rsidR="0098419B" w:rsidRPr="00C459A3">
        <w:rPr>
          <w:sz w:val="16"/>
          <w:szCs w:val="16"/>
        </w:rPr>
        <w:t xml:space="preserve">documents </w:t>
      </w:r>
      <w:r w:rsidRPr="00676DA3">
        <w:rPr>
          <w:sz w:val="16"/>
          <w:szCs w:val="16"/>
        </w:rPr>
        <w:t xml:space="preserve">reasonably </w:t>
      </w:r>
      <w:r w:rsidR="0098419B" w:rsidRPr="00C459A3">
        <w:rPr>
          <w:sz w:val="16"/>
          <w:szCs w:val="16"/>
        </w:rPr>
        <w:t>necessary to carry out this resolution, subject to [conditions</w:t>
      </w:r>
      <w:r w:rsidRPr="00676DA3">
        <w:rPr>
          <w:sz w:val="16"/>
          <w:szCs w:val="16"/>
        </w:rPr>
        <w:t xml:space="preserve"> or limitations</w:t>
      </w:r>
      <w:r w:rsidR="0098419B" w:rsidRPr="00C459A3">
        <w:rPr>
          <w:sz w:val="16"/>
          <w:szCs w:val="16"/>
        </w:rPr>
        <w:t>].</w:t>
      </w:r>
    </w:p>
    <w:p w14:paraId="49B0D005" w14:textId="77777777" w:rsidR="006B1F26" w:rsidRDefault="0098419B">
      <w:pPr>
        <w:spacing w:after="100" w:line="200" w:lineRule="atLeast"/>
        <w:rPr>
          <w:sz w:val="16"/>
          <w:szCs w:val="16"/>
        </w:rPr>
      </w:pPr>
      <w:r w:rsidRPr="00F144CF">
        <w:rPr>
          <w:b/>
          <w:sz w:val="16"/>
          <w:szCs w:val="16"/>
        </w:rPr>
        <w:t>Effective Date:</w:t>
      </w:r>
      <w:r w:rsidRPr="00F144CF">
        <w:rPr>
          <w:sz w:val="16"/>
          <w:szCs w:val="16"/>
        </w:rPr>
        <w:t xml:space="preserve"> [Upon adoption / </w:t>
      </w:r>
      <w:r w:rsidR="003750DA" w:rsidRPr="003750DA">
        <w:rPr>
          <w:sz w:val="16"/>
          <w:szCs w:val="16"/>
        </w:rPr>
        <w:t>Month Day, Year</w:t>
      </w:r>
      <w:r w:rsidRPr="00F144CF">
        <w:rPr>
          <w:sz w:val="16"/>
          <w:szCs w:val="16"/>
        </w:rPr>
        <w:t>]</w:t>
      </w:r>
    </w:p>
    <w:p w14:paraId="2BE63C5B" w14:textId="77777777" w:rsidR="006B1F26" w:rsidRDefault="0098419B">
      <w:pPr>
        <w:spacing w:after="60" w:line="200" w:lineRule="atLeast"/>
        <w:rPr>
          <w:sz w:val="16"/>
          <w:szCs w:val="16"/>
        </w:rPr>
      </w:pPr>
      <w:r w:rsidRPr="00025FCB">
        <w:rPr>
          <w:b/>
          <w:bCs/>
          <w:sz w:val="16"/>
          <w:szCs w:val="16"/>
        </w:rPr>
        <w:t xml:space="preserve">BOARD ACTION AND </w:t>
      </w:r>
      <w:r w:rsidR="00304AB6" w:rsidRPr="00304AB6">
        <w:rPr>
          <w:b/>
          <w:bCs/>
          <w:sz w:val="16"/>
          <w:szCs w:val="16"/>
        </w:rPr>
        <w:t xml:space="preserve">OFFICIAL </w:t>
      </w:r>
      <w:r w:rsidRPr="00025FCB">
        <w:rPr>
          <w:b/>
          <w:bCs/>
          <w:sz w:val="16"/>
          <w:szCs w:val="16"/>
        </w:rPr>
        <w:t>RECORD</w:t>
      </w:r>
    </w:p>
    <w:tbl>
      <w:tblPr>
        <w:tblStyle w:val="GridTable4-Accent1"/>
        <w:tblW w:w="5000" w:type="pct"/>
        <w:tblLook w:val="04A0" w:firstRow="1" w:lastRow="0" w:firstColumn="1" w:lastColumn="0" w:noHBand="0" w:noVBand="1"/>
      </w:tblPr>
      <w:tblGrid>
        <w:gridCol w:w="1870"/>
        <w:gridCol w:w="3190"/>
        <w:gridCol w:w="1870"/>
        <w:gridCol w:w="2420"/>
      </w:tblGrid>
      <w:tr w:rsidR="00025FCB" w14:paraId="10AFE5F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hideMark/>
          </w:tcPr>
          <w:p w14:paraId="4175A7C3" w14:textId="77777777" w:rsidR="00025FCB" w:rsidRDefault="00025FCB">
            <w:pPr>
              <w:spacing w:line="180" w:lineRule="atLeast"/>
              <w:rPr>
                <w:sz w:val="16"/>
                <w:szCs w:val="16"/>
              </w:rPr>
            </w:pPr>
            <w:r>
              <w:rPr>
                <w:sz w:val="16"/>
                <w:szCs w:val="16"/>
              </w:rPr>
              <w:t>Motion / Second</w:t>
            </w:r>
          </w:p>
        </w:tc>
        <w:tc>
          <w:tcPr>
            <w:tcW w:w="0" w:type="auto"/>
            <w:gridSpan w:val="3"/>
            <w:hideMark/>
          </w:tcPr>
          <w:p w14:paraId="59B1AFBE" w14:textId="77777777" w:rsidR="00025FCB" w:rsidRDefault="00025FCB">
            <w:pPr>
              <w:spacing w:line="180" w:lineRule="atLeast"/>
              <w:cnfStyle w:val="100000000000" w:firstRow="1" w:lastRow="0" w:firstColumn="0" w:lastColumn="0" w:oddVBand="0" w:evenVBand="0" w:oddHBand="0" w:evenHBand="0" w:firstRowFirstColumn="0" w:firstRowLastColumn="0" w:lastRowFirstColumn="0" w:lastRowLastColumn="0"/>
              <w:rPr>
                <w:sz w:val="16"/>
                <w:szCs w:val="16"/>
              </w:rPr>
            </w:pPr>
            <w:r>
              <w:rPr>
                <w:sz w:val="16"/>
                <w:szCs w:val="16"/>
              </w:rPr>
              <w:t xml:space="preserve">Moved </w:t>
            </w:r>
            <w:proofErr w:type="gramStart"/>
            <w:r>
              <w:rPr>
                <w:sz w:val="16"/>
                <w:szCs w:val="16"/>
              </w:rPr>
              <w:t>by: _</w:t>
            </w:r>
            <w:proofErr w:type="gramEnd"/>
            <w:r>
              <w:rPr>
                <w:sz w:val="16"/>
                <w:szCs w:val="16"/>
              </w:rPr>
              <w:t>_________   Seconded by: __________ / N.R.</w:t>
            </w:r>
          </w:p>
        </w:tc>
      </w:tr>
      <w:tr w:rsidR="00025FCB" w14:paraId="69A4B11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1500D4" w14:textId="77777777" w:rsidR="00025FCB" w:rsidRDefault="00025FCB">
            <w:pPr>
              <w:spacing w:line="180" w:lineRule="atLeast"/>
              <w:rPr>
                <w:sz w:val="16"/>
                <w:szCs w:val="16"/>
              </w:rPr>
            </w:pPr>
            <w:r>
              <w:rPr>
                <w:sz w:val="16"/>
                <w:szCs w:val="16"/>
              </w:rPr>
              <w:t>Method / Decision</w:t>
            </w:r>
          </w:p>
        </w:tc>
        <w:tc>
          <w:tcPr>
            <w:tcW w:w="0" w:type="auto"/>
            <w:gridSpan w:val="3"/>
            <w:hideMark/>
          </w:tcPr>
          <w:p w14:paraId="0BCD9A4A" w14:textId="77777777" w:rsidR="00025FCB" w:rsidRDefault="00025FCB">
            <w:pPr>
              <w:spacing w:line="180" w:lineRule="atLeast"/>
              <w:cnfStyle w:val="000000100000" w:firstRow="0" w:lastRow="0" w:firstColumn="0" w:lastColumn="0" w:oddVBand="0" w:evenVBand="0" w:oddHBand="1" w:evenHBand="0" w:firstRowFirstColumn="0" w:firstRowLastColumn="0" w:lastRowFirstColumn="0" w:lastRowLastColumn="0"/>
              <w:rPr>
                <w:sz w:val="16"/>
                <w:szCs w:val="16"/>
              </w:rPr>
            </w:pPr>
            <w:r>
              <w:rPr>
                <w:rFonts w:ascii="Segoe UI Symbol" w:hAnsi="Segoe UI Symbol" w:cs="Segoe UI Symbol"/>
                <w:sz w:val="16"/>
                <w:szCs w:val="16"/>
              </w:rPr>
              <w:t>☐</w:t>
            </w:r>
            <w:r>
              <w:rPr>
                <w:sz w:val="16"/>
                <w:szCs w:val="16"/>
              </w:rPr>
              <w:t xml:space="preserve"> Vote </w:t>
            </w:r>
            <w:r>
              <w:rPr>
                <w:rFonts w:ascii="Segoe UI Symbol" w:hAnsi="Segoe UI Symbol" w:cs="Segoe UI Symbol"/>
                <w:sz w:val="16"/>
                <w:szCs w:val="16"/>
              </w:rPr>
              <w:t>☐</w:t>
            </w:r>
            <w:r>
              <w:rPr>
                <w:sz w:val="16"/>
                <w:szCs w:val="16"/>
              </w:rPr>
              <w:t xml:space="preserve"> Unanimous Consent   </w:t>
            </w:r>
            <w:r>
              <w:rPr>
                <w:rFonts w:ascii="Segoe UI Symbol" w:hAnsi="Segoe UI Symbol" w:cs="Segoe UI Symbol"/>
                <w:sz w:val="16"/>
                <w:szCs w:val="16"/>
              </w:rPr>
              <w:t>☐</w:t>
            </w:r>
            <w:r>
              <w:rPr>
                <w:sz w:val="16"/>
                <w:szCs w:val="16"/>
              </w:rPr>
              <w:t xml:space="preserve"> Adopted </w:t>
            </w:r>
            <w:r>
              <w:rPr>
                <w:rFonts w:ascii="Segoe UI Symbol" w:hAnsi="Segoe UI Symbol" w:cs="Segoe UI Symbol"/>
                <w:sz w:val="16"/>
                <w:szCs w:val="16"/>
              </w:rPr>
              <w:t>☐</w:t>
            </w:r>
            <w:r>
              <w:rPr>
                <w:sz w:val="16"/>
                <w:szCs w:val="16"/>
              </w:rPr>
              <w:t xml:space="preserve"> Not Adopted </w:t>
            </w:r>
            <w:r>
              <w:rPr>
                <w:rFonts w:ascii="Segoe UI Symbol" w:hAnsi="Segoe UI Symbol" w:cs="Segoe UI Symbol"/>
                <w:sz w:val="16"/>
                <w:szCs w:val="16"/>
              </w:rPr>
              <w:t>☐</w:t>
            </w:r>
            <w:r>
              <w:rPr>
                <w:sz w:val="16"/>
                <w:szCs w:val="16"/>
              </w:rPr>
              <w:t xml:space="preserve"> Deferred</w:t>
            </w:r>
          </w:p>
        </w:tc>
      </w:tr>
      <w:tr w:rsidR="00025FCB" w14:paraId="0A151C1B"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E2BBA7D" w14:textId="77777777" w:rsidR="00025FCB" w:rsidRDefault="00025FCB">
            <w:pPr>
              <w:spacing w:line="180" w:lineRule="atLeast"/>
              <w:rPr>
                <w:sz w:val="16"/>
                <w:szCs w:val="16"/>
              </w:rPr>
            </w:pPr>
            <w:r>
              <w:rPr>
                <w:sz w:val="16"/>
                <w:szCs w:val="16"/>
              </w:rPr>
              <w:t>Vote</w:t>
            </w:r>
          </w:p>
        </w:tc>
        <w:tc>
          <w:tcPr>
            <w:tcW w:w="0" w:type="auto"/>
            <w:hideMark/>
          </w:tcPr>
          <w:p w14:paraId="1E9E5183" w14:textId="77777777" w:rsidR="00025FCB" w:rsidRDefault="00025FCB">
            <w:pPr>
              <w:spacing w:line="180" w:lineRule="atLeas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For: ___ Against: ___ Abstain: ___</w:t>
            </w:r>
          </w:p>
        </w:tc>
        <w:tc>
          <w:tcPr>
            <w:tcW w:w="1000" w:type="pct"/>
            <w:hideMark/>
          </w:tcPr>
          <w:p w14:paraId="3AA9CB0F" w14:textId="77777777" w:rsidR="00025FCB" w:rsidRDefault="00025FCB">
            <w:pPr>
              <w:spacing w:line="180" w:lineRule="atLeast"/>
              <w:cnfStyle w:val="000000000000" w:firstRow="0" w:lastRow="0" w:firstColumn="0" w:lastColumn="0" w:oddVBand="0" w:evenVBand="0" w:oddHBand="0" w:evenHBand="0" w:firstRowFirstColumn="0" w:firstRowLastColumn="0" w:lastRowFirstColumn="0" w:lastRowLastColumn="0"/>
              <w:rPr>
                <w:sz w:val="16"/>
                <w:szCs w:val="16"/>
              </w:rPr>
            </w:pPr>
            <w:r>
              <w:rPr>
                <w:b/>
                <w:bCs/>
                <w:sz w:val="16"/>
                <w:szCs w:val="16"/>
              </w:rPr>
              <w:t>Recusals</w:t>
            </w:r>
          </w:p>
        </w:tc>
        <w:tc>
          <w:tcPr>
            <w:tcW w:w="0" w:type="auto"/>
            <w:hideMark/>
          </w:tcPr>
          <w:p w14:paraId="1EDFC855" w14:textId="77777777" w:rsidR="00025FCB" w:rsidRDefault="00025FCB">
            <w:pPr>
              <w:spacing w:line="180" w:lineRule="atLeas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[Names / None]</w:t>
            </w:r>
          </w:p>
        </w:tc>
      </w:tr>
      <w:tr w:rsidR="00025FCB" w14:paraId="7D9966A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E3E643" w14:textId="77777777" w:rsidR="00025FCB" w:rsidRDefault="00025FCB">
            <w:pPr>
              <w:spacing w:line="180" w:lineRule="atLeast"/>
              <w:rPr>
                <w:sz w:val="16"/>
                <w:szCs w:val="16"/>
              </w:rPr>
            </w:pPr>
            <w:r>
              <w:rPr>
                <w:sz w:val="16"/>
                <w:szCs w:val="16"/>
              </w:rPr>
              <w:t>Minutes</w:t>
            </w:r>
          </w:p>
        </w:tc>
        <w:tc>
          <w:tcPr>
            <w:tcW w:w="0" w:type="auto"/>
            <w:hideMark/>
          </w:tcPr>
          <w:p w14:paraId="500589DB" w14:textId="77777777" w:rsidR="00025FCB" w:rsidRDefault="00025FCB">
            <w:pPr>
              <w:spacing w:line="180" w:lineRule="atLeas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[Date / section]</w:t>
            </w:r>
          </w:p>
        </w:tc>
        <w:tc>
          <w:tcPr>
            <w:tcW w:w="0" w:type="auto"/>
            <w:hideMark/>
          </w:tcPr>
          <w:p w14:paraId="7F867783" w14:textId="77777777" w:rsidR="00025FCB" w:rsidRDefault="00025FCB">
            <w:pPr>
              <w:spacing w:line="180" w:lineRule="atLeast"/>
              <w:cnfStyle w:val="000000100000" w:firstRow="0" w:lastRow="0" w:firstColumn="0" w:lastColumn="0" w:oddVBand="0" w:evenVBand="0" w:oddHBand="1" w:evenHBand="0" w:firstRowFirstColumn="0" w:firstRowLastColumn="0" w:lastRowFirstColumn="0" w:lastRowLastColumn="0"/>
              <w:rPr>
                <w:sz w:val="16"/>
                <w:szCs w:val="16"/>
              </w:rPr>
            </w:pPr>
            <w:r>
              <w:rPr>
                <w:b/>
                <w:bCs/>
                <w:sz w:val="16"/>
                <w:szCs w:val="16"/>
              </w:rPr>
              <w:t>Resolution Log</w:t>
            </w:r>
          </w:p>
        </w:tc>
        <w:tc>
          <w:tcPr>
            <w:tcW w:w="0" w:type="auto"/>
            <w:hideMark/>
          </w:tcPr>
          <w:p w14:paraId="64A3DE70" w14:textId="77777777" w:rsidR="00025FCB" w:rsidRDefault="00025FCB">
            <w:pPr>
              <w:spacing w:line="180" w:lineRule="atLeast"/>
              <w:cnfStyle w:val="000000100000" w:firstRow="0" w:lastRow="0" w:firstColumn="0" w:lastColumn="0" w:oddVBand="0" w:evenVBand="0" w:oddHBand="1" w:evenHBand="0" w:firstRowFirstColumn="0" w:firstRowLastColumn="0" w:lastRowFirstColumn="0" w:lastRowLastColumn="0"/>
              <w:rPr>
                <w:sz w:val="16"/>
                <w:szCs w:val="16"/>
              </w:rPr>
            </w:pPr>
            <w:r>
              <w:rPr>
                <w:rFonts w:ascii="Segoe UI Symbol" w:hAnsi="Segoe UI Symbol" w:cs="Segoe UI Symbol"/>
                <w:sz w:val="16"/>
                <w:szCs w:val="16"/>
              </w:rPr>
              <w:t>☐</w:t>
            </w:r>
            <w:r>
              <w:rPr>
                <w:sz w:val="16"/>
                <w:szCs w:val="16"/>
              </w:rPr>
              <w:t xml:space="preserve"> </w:t>
            </w:r>
            <w:proofErr w:type="gramStart"/>
            <w:r>
              <w:rPr>
                <w:sz w:val="16"/>
                <w:szCs w:val="16"/>
              </w:rPr>
              <w:t>Entered  Date</w:t>
            </w:r>
            <w:proofErr w:type="gramEnd"/>
            <w:r>
              <w:rPr>
                <w:sz w:val="16"/>
                <w:szCs w:val="16"/>
              </w:rPr>
              <w:t>: ______</w:t>
            </w:r>
          </w:p>
        </w:tc>
      </w:tr>
    </w:tbl>
    <w:p w14:paraId="2AAB08FF" w14:textId="77777777" w:rsidR="00304AB6" w:rsidRDefault="00304AB6">
      <w:pPr>
        <w:spacing w:after="80" w:line="180" w:lineRule="atLeast"/>
        <w:rPr>
          <w:sz w:val="16"/>
          <w:szCs w:val="16"/>
        </w:rPr>
      </w:pPr>
    </w:p>
    <w:p w14:paraId="6BF0D565" w14:textId="77777777" w:rsidR="006B1F26" w:rsidRDefault="0098419B">
      <w:pPr>
        <w:spacing w:after="60" w:line="200" w:lineRule="atLeast"/>
        <w:rPr>
          <w:sz w:val="16"/>
          <w:szCs w:val="16"/>
        </w:rPr>
      </w:pPr>
      <w:r w:rsidRPr="00F73994">
        <w:rPr>
          <w:b/>
          <w:bCs/>
          <w:sz w:val="16"/>
          <w:szCs w:val="16"/>
        </w:rPr>
        <w:t>CERTIFICATION</w:t>
      </w:r>
      <w:r w:rsidR="00467CF6" w:rsidRPr="00467CF6">
        <w:rPr>
          <w:b/>
          <w:bCs/>
          <w:sz w:val="16"/>
          <w:szCs w:val="16"/>
        </w:rPr>
        <w:t xml:space="preserve"> OF ADOPTION</w:t>
      </w:r>
    </w:p>
    <w:p w14:paraId="6740E6BD" w14:textId="77777777" w:rsidR="006B1F26" w:rsidRDefault="0098419B">
      <w:pPr>
        <w:spacing w:after="100" w:line="200" w:lineRule="atLeast"/>
        <w:rPr>
          <w:sz w:val="16"/>
          <w:szCs w:val="16"/>
        </w:rPr>
      </w:pPr>
      <w:r w:rsidRPr="00937507">
        <w:rPr>
          <w:sz w:val="16"/>
          <w:szCs w:val="16"/>
        </w:rPr>
        <w:t xml:space="preserve">I certify that </w:t>
      </w:r>
      <w:r w:rsidR="00D1450F" w:rsidRPr="00D1450F">
        <w:rPr>
          <w:sz w:val="16"/>
          <w:szCs w:val="16"/>
        </w:rPr>
        <w:t>the foregoing</w:t>
      </w:r>
      <w:r w:rsidRPr="00937507">
        <w:rPr>
          <w:sz w:val="16"/>
          <w:szCs w:val="16"/>
        </w:rPr>
        <w:t xml:space="preserve"> is a true and correct copy of a resolution duly adopted by the Board </w:t>
      </w:r>
      <w:r w:rsidR="00D1450F" w:rsidRPr="00D1450F">
        <w:rPr>
          <w:sz w:val="16"/>
          <w:szCs w:val="16"/>
        </w:rPr>
        <w:t xml:space="preserve">of Directors of [Organization Name] </w:t>
      </w:r>
      <w:r w:rsidRPr="00937507">
        <w:rPr>
          <w:sz w:val="16"/>
          <w:szCs w:val="16"/>
        </w:rPr>
        <w:t xml:space="preserve">on [date], </w:t>
      </w:r>
      <w:r w:rsidR="00D1450F" w:rsidRPr="00D1450F">
        <w:rPr>
          <w:sz w:val="16"/>
          <w:szCs w:val="16"/>
        </w:rPr>
        <w:t xml:space="preserve">that the decision is </w:t>
      </w:r>
      <w:r w:rsidRPr="00937507">
        <w:rPr>
          <w:sz w:val="16"/>
          <w:szCs w:val="16"/>
        </w:rPr>
        <w:t xml:space="preserve">documented in the official </w:t>
      </w:r>
      <w:r w:rsidR="00D1450F" w:rsidRPr="00D1450F">
        <w:rPr>
          <w:sz w:val="16"/>
          <w:szCs w:val="16"/>
        </w:rPr>
        <w:t xml:space="preserve">meeting </w:t>
      </w:r>
      <w:r w:rsidRPr="00937507">
        <w:rPr>
          <w:sz w:val="16"/>
          <w:szCs w:val="16"/>
        </w:rPr>
        <w:t xml:space="preserve">minutes, and </w:t>
      </w:r>
      <w:r w:rsidR="00D1450F" w:rsidRPr="00D1450F">
        <w:rPr>
          <w:sz w:val="16"/>
          <w:szCs w:val="16"/>
        </w:rPr>
        <w:t xml:space="preserve">that the resolution remains in effect except as amended or </w:t>
      </w:r>
      <w:r w:rsidRPr="00937507">
        <w:rPr>
          <w:sz w:val="16"/>
          <w:szCs w:val="16"/>
        </w:rPr>
        <w:t xml:space="preserve">rescinded </w:t>
      </w:r>
      <w:r w:rsidR="00D1450F" w:rsidRPr="00D1450F">
        <w:rPr>
          <w:sz w:val="16"/>
          <w:szCs w:val="16"/>
        </w:rPr>
        <w:t>below</w:t>
      </w:r>
      <w:r w:rsidRPr="00937507">
        <w:rPr>
          <w:sz w:val="16"/>
          <w:szCs w:val="16"/>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937507" w14:paraId="42AE304B" w14:textId="77777777">
        <w:tc>
          <w:tcPr>
            <w:tcW w:w="2500" w:type="pct"/>
            <w:hideMark/>
          </w:tcPr>
          <w:p w14:paraId="79A2591D" w14:textId="77777777" w:rsidR="00937507" w:rsidRDefault="00937507">
            <w:pPr>
              <w:spacing w:after="20" w:line="180" w:lineRule="atLeast"/>
              <w:rPr>
                <w:sz w:val="16"/>
                <w:szCs w:val="16"/>
              </w:rPr>
            </w:pPr>
            <w:r>
              <w:rPr>
                <w:b/>
                <w:bCs/>
                <w:sz w:val="16"/>
                <w:szCs w:val="16"/>
              </w:rPr>
              <w:t>Secretary:</w:t>
            </w:r>
            <w:r>
              <w:rPr>
                <w:sz w:val="16"/>
                <w:szCs w:val="16"/>
              </w:rPr>
              <w:t xml:space="preserve"> __________________________</w:t>
            </w:r>
          </w:p>
          <w:p w14:paraId="6441A378" w14:textId="77777777" w:rsidR="00937507" w:rsidRDefault="00937507">
            <w:pPr>
              <w:spacing w:line="180" w:lineRule="atLeast"/>
              <w:rPr>
                <w:sz w:val="16"/>
                <w:szCs w:val="16"/>
              </w:rPr>
            </w:pPr>
            <w:r>
              <w:rPr>
                <w:sz w:val="16"/>
                <w:szCs w:val="16"/>
              </w:rPr>
              <w:t>Name: __________________ Date: __________</w:t>
            </w:r>
          </w:p>
        </w:tc>
        <w:tc>
          <w:tcPr>
            <w:tcW w:w="2500" w:type="pct"/>
            <w:hideMark/>
          </w:tcPr>
          <w:p w14:paraId="45292F33" w14:textId="77777777" w:rsidR="00937507" w:rsidRDefault="00937507">
            <w:pPr>
              <w:spacing w:after="20" w:line="180" w:lineRule="atLeast"/>
              <w:rPr>
                <w:sz w:val="16"/>
                <w:szCs w:val="16"/>
              </w:rPr>
            </w:pPr>
            <w:r>
              <w:rPr>
                <w:b/>
                <w:bCs/>
                <w:sz w:val="16"/>
                <w:szCs w:val="16"/>
              </w:rPr>
              <w:t>Board Chair:</w:t>
            </w:r>
            <w:r>
              <w:rPr>
                <w:sz w:val="16"/>
                <w:szCs w:val="16"/>
              </w:rPr>
              <w:t xml:space="preserve"> ________________________</w:t>
            </w:r>
          </w:p>
          <w:p w14:paraId="580493FD" w14:textId="77777777" w:rsidR="00937507" w:rsidRDefault="00937507">
            <w:pPr>
              <w:spacing w:line="180" w:lineRule="atLeast"/>
              <w:rPr>
                <w:sz w:val="16"/>
                <w:szCs w:val="16"/>
              </w:rPr>
            </w:pPr>
            <w:r>
              <w:rPr>
                <w:sz w:val="16"/>
                <w:szCs w:val="16"/>
              </w:rPr>
              <w:t>Name: __________________ Date: __________</w:t>
            </w:r>
          </w:p>
        </w:tc>
      </w:tr>
    </w:tbl>
    <w:p w14:paraId="2CD9F75C" w14:textId="77777777" w:rsidR="00D1450F" w:rsidRDefault="00D1450F">
      <w:pPr>
        <w:spacing w:after="80" w:line="180" w:lineRule="atLeast"/>
        <w:rPr>
          <w:sz w:val="16"/>
          <w:szCs w:val="16"/>
        </w:rPr>
      </w:pPr>
    </w:p>
    <w:p w14:paraId="5CE818F4" w14:textId="04CC0CC5" w:rsidR="001B0262" w:rsidRDefault="0098419B">
      <w:pPr>
        <w:spacing w:after="0" w:line="180" w:lineRule="atLeast"/>
        <w:rPr>
          <w:sz w:val="16"/>
          <w:szCs w:val="16"/>
        </w:rPr>
      </w:pPr>
      <w:r w:rsidRPr="00E03ADF">
        <w:rPr>
          <w:b/>
          <w:sz w:val="16"/>
          <w:szCs w:val="16"/>
        </w:rPr>
        <w:t xml:space="preserve">Amendment </w:t>
      </w:r>
      <w:r w:rsidR="00E03ADF" w:rsidRPr="00E03ADF">
        <w:rPr>
          <w:b/>
          <w:bCs/>
          <w:sz w:val="16"/>
          <w:szCs w:val="16"/>
        </w:rPr>
        <w:t>/</w:t>
      </w:r>
      <w:r w:rsidRPr="00E03ADF">
        <w:rPr>
          <w:b/>
          <w:sz w:val="16"/>
          <w:szCs w:val="16"/>
        </w:rPr>
        <w:t xml:space="preserve"> Rescission</w:t>
      </w:r>
      <w:r w:rsidR="00E03ADF" w:rsidRPr="00E03ADF">
        <w:rPr>
          <w:b/>
          <w:bCs/>
          <w:sz w:val="16"/>
          <w:szCs w:val="16"/>
        </w:rPr>
        <w:t>:</w:t>
      </w:r>
      <w:r w:rsidR="00E03ADF" w:rsidRPr="00E03ADF">
        <w:rPr>
          <w:sz w:val="16"/>
          <w:szCs w:val="16"/>
        </w:rPr>
        <w:t xml:space="preserve"> [Later</w:t>
      </w:r>
      <w:r w:rsidRPr="00E03ADF">
        <w:rPr>
          <w:sz w:val="16"/>
          <w:szCs w:val="16"/>
        </w:rPr>
        <w:t xml:space="preserve"> resolution number, date, and effect</w:t>
      </w:r>
      <w:r w:rsidR="00E03ADF" w:rsidRPr="00E03ADF">
        <w:rPr>
          <w:sz w:val="16"/>
          <w:szCs w:val="16"/>
        </w:rPr>
        <w:t>, if applicable</w:t>
      </w:r>
      <w:r w:rsidRPr="00E03ADF">
        <w:rPr>
          <w:sz w:val="16"/>
          <w:szCs w:val="16"/>
        </w:rPr>
        <w:t>.]</w:t>
      </w:r>
    </w:p>
    <w:p w14:paraId="23128A68" w14:textId="77777777" w:rsidR="001B0262" w:rsidRDefault="001B0262">
      <w:pPr>
        <w:rPr>
          <w:sz w:val="16"/>
          <w:szCs w:val="16"/>
        </w:rPr>
      </w:pPr>
      <w:r>
        <w:rPr>
          <w:sz w:val="16"/>
          <w:szCs w:val="16"/>
        </w:rPr>
        <w:br w:type="page"/>
      </w:r>
    </w:p>
    <w:p w14:paraId="7C767648" w14:textId="73FDFDB6" w:rsidR="006B1F26" w:rsidRDefault="0047154A" w:rsidP="0004749C">
      <w:pPr>
        <w:pStyle w:val="Heading1"/>
      </w:pPr>
      <w:bookmarkStart w:id="23" w:name="_Toc239945100"/>
      <w:r>
        <w:lastRenderedPageBreak/>
        <w:t>Appendix B: Sample Board Resolution Log</w:t>
      </w:r>
      <w:bookmarkEnd w:id="23"/>
    </w:p>
    <w:p w14:paraId="21F06B53" w14:textId="77777777" w:rsidR="00935B79" w:rsidRDefault="00935B79">
      <w:r>
        <w:t>Use the log as a central index of adopted resolutions. Enter each resolution promptly and use a consistent serial numbering system, such as year and sequence number. Retain the signed resolution with the organization’s official records.</w:t>
      </w:r>
    </w:p>
    <w:tbl>
      <w:tblPr>
        <w:tblStyle w:val="GridTable4-Accent1"/>
        <w:tblW w:w="5000" w:type="pct"/>
        <w:tblLook w:val="04A0" w:firstRow="1" w:lastRow="0" w:firstColumn="1" w:lastColumn="0" w:noHBand="0" w:noVBand="1"/>
      </w:tblPr>
      <w:tblGrid>
        <w:gridCol w:w="1133"/>
        <w:gridCol w:w="1100"/>
        <w:gridCol w:w="1578"/>
        <w:gridCol w:w="1360"/>
        <w:gridCol w:w="1236"/>
        <w:gridCol w:w="1527"/>
        <w:gridCol w:w="1426"/>
      </w:tblGrid>
      <w:tr w:rsidR="00935B79" w14:paraId="68920F5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7"/>
            <w:tcBorders>
              <w:top w:val="nil"/>
              <w:left w:val="nil"/>
              <w:bottom w:val="nil"/>
              <w:right w:val="nil"/>
            </w:tcBorders>
            <w:vAlign w:val="center"/>
            <w:hideMark/>
          </w:tcPr>
          <w:p w14:paraId="6D9AD95F" w14:textId="37395639" w:rsidR="00935B79" w:rsidRDefault="0047154A" w:rsidP="0099476E">
            <w:pPr>
              <w:jc w:val="center"/>
              <w:rPr>
                <w:rFonts w:ascii="Times New Roman" w:hAnsi="Times New Roman" w:cs="Times New Roman"/>
                <w:sz w:val="16"/>
                <w:szCs w:val="16"/>
              </w:rPr>
            </w:pPr>
            <w:r w:rsidRPr="0099476E">
              <w:rPr>
                <w:sz w:val="16"/>
                <w:szCs w:val="16"/>
              </w:rPr>
              <w:t>Sample Board Resolution Log</w:t>
            </w:r>
          </w:p>
        </w:tc>
      </w:tr>
      <w:tr w:rsidR="00935B79" w14:paraId="01F203B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156082"/>
            <w:hideMark/>
          </w:tcPr>
          <w:p w14:paraId="46626F5E" w14:textId="77777777" w:rsidR="00935B79" w:rsidRDefault="00935B79">
            <w:pPr>
              <w:rPr>
                <w:rFonts w:cs="Open Sans"/>
                <w:color w:val="FFFFFF"/>
                <w:sz w:val="16"/>
                <w:szCs w:val="16"/>
              </w:rPr>
            </w:pPr>
            <w:r>
              <w:rPr>
                <w:color w:val="FFFFFF"/>
                <w:sz w:val="16"/>
                <w:szCs w:val="16"/>
              </w:rPr>
              <w:t>Resolution No.</w:t>
            </w:r>
          </w:p>
        </w:tc>
        <w:tc>
          <w:tcPr>
            <w:tcW w:w="0" w:type="auto"/>
            <w:shd w:val="clear" w:color="auto" w:fill="156082"/>
            <w:hideMark/>
          </w:tcPr>
          <w:p w14:paraId="495733ED" w14:textId="77777777" w:rsidR="00935B79" w:rsidRDefault="00935B79">
            <w:pPr>
              <w:cnfStyle w:val="000000100000" w:firstRow="0" w:lastRow="0" w:firstColumn="0" w:lastColumn="0" w:oddVBand="0" w:evenVBand="0" w:oddHBand="1" w:evenHBand="0" w:firstRowFirstColumn="0" w:firstRowLastColumn="0" w:lastRowFirstColumn="0" w:lastRowLastColumn="0"/>
              <w:rPr>
                <w:color w:val="FFFFFF"/>
                <w:sz w:val="16"/>
                <w:szCs w:val="16"/>
              </w:rPr>
            </w:pPr>
            <w:r>
              <w:rPr>
                <w:b/>
                <w:bCs/>
                <w:color w:val="FFFFFF"/>
                <w:sz w:val="16"/>
                <w:szCs w:val="16"/>
              </w:rPr>
              <w:t>Date Approved</w:t>
            </w:r>
          </w:p>
        </w:tc>
        <w:tc>
          <w:tcPr>
            <w:tcW w:w="0" w:type="auto"/>
            <w:shd w:val="clear" w:color="auto" w:fill="156082"/>
            <w:hideMark/>
          </w:tcPr>
          <w:p w14:paraId="316FEF94" w14:textId="77777777" w:rsidR="00935B79" w:rsidRDefault="00935B79">
            <w:pPr>
              <w:cnfStyle w:val="000000100000" w:firstRow="0" w:lastRow="0" w:firstColumn="0" w:lastColumn="0" w:oddVBand="0" w:evenVBand="0" w:oddHBand="1" w:evenHBand="0" w:firstRowFirstColumn="0" w:firstRowLastColumn="0" w:lastRowFirstColumn="0" w:lastRowLastColumn="0"/>
              <w:rPr>
                <w:color w:val="FFFFFF"/>
                <w:sz w:val="16"/>
                <w:szCs w:val="16"/>
              </w:rPr>
            </w:pPr>
            <w:r>
              <w:rPr>
                <w:b/>
                <w:bCs/>
                <w:color w:val="FFFFFF"/>
                <w:sz w:val="16"/>
                <w:szCs w:val="16"/>
              </w:rPr>
              <w:t>Title / Subject</w:t>
            </w:r>
          </w:p>
        </w:tc>
        <w:tc>
          <w:tcPr>
            <w:tcW w:w="0" w:type="auto"/>
            <w:shd w:val="clear" w:color="auto" w:fill="156082"/>
            <w:hideMark/>
          </w:tcPr>
          <w:p w14:paraId="2E46CA7F" w14:textId="77777777" w:rsidR="00935B79" w:rsidRDefault="00935B79">
            <w:pPr>
              <w:cnfStyle w:val="000000100000" w:firstRow="0" w:lastRow="0" w:firstColumn="0" w:lastColumn="0" w:oddVBand="0" w:evenVBand="0" w:oddHBand="1" w:evenHBand="0" w:firstRowFirstColumn="0" w:firstRowLastColumn="0" w:lastRowFirstColumn="0" w:lastRowLastColumn="0"/>
              <w:rPr>
                <w:color w:val="FFFFFF"/>
                <w:sz w:val="16"/>
                <w:szCs w:val="16"/>
              </w:rPr>
            </w:pPr>
            <w:r>
              <w:rPr>
                <w:b/>
                <w:bCs/>
                <w:color w:val="FFFFFF"/>
                <w:sz w:val="16"/>
                <w:szCs w:val="16"/>
              </w:rPr>
              <w:t>Approval / Vote</w:t>
            </w:r>
          </w:p>
        </w:tc>
        <w:tc>
          <w:tcPr>
            <w:tcW w:w="0" w:type="auto"/>
            <w:shd w:val="clear" w:color="auto" w:fill="156082"/>
            <w:hideMark/>
          </w:tcPr>
          <w:p w14:paraId="6CD339C8" w14:textId="77777777" w:rsidR="00935B79" w:rsidRDefault="00935B79">
            <w:pPr>
              <w:cnfStyle w:val="000000100000" w:firstRow="0" w:lastRow="0" w:firstColumn="0" w:lastColumn="0" w:oddVBand="0" w:evenVBand="0" w:oddHBand="1" w:evenHBand="0" w:firstRowFirstColumn="0" w:firstRowLastColumn="0" w:lastRowFirstColumn="0" w:lastRowLastColumn="0"/>
              <w:rPr>
                <w:color w:val="FFFFFF"/>
                <w:sz w:val="16"/>
                <w:szCs w:val="16"/>
              </w:rPr>
            </w:pPr>
            <w:r>
              <w:rPr>
                <w:b/>
                <w:bCs/>
                <w:color w:val="FFFFFF"/>
                <w:sz w:val="16"/>
                <w:szCs w:val="16"/>
              </w:rPr>
              <w:t>Minutes Reference</w:t>
            </w:r>
          </w:p>
        </w:tc>
        <w:tc>
          <w:tcPr>
            <w:tcW w:w="0" w:type="auto"/>
            <w:shd w:val="clear" w:color="auto" w:fill="156082"/>
            <w:hideMark/>
          </w:tcPr>
          <w:p w14:paraId="7E5CB114" w14:textId="77777777" w:rsidR="00935B79" w:rsidRDefault="00935B79">
            <w:pPr>
              <w:cnfStyle w:val="000000100000" w:firstRow="0" w:lastRow="0" w:firstColumn="0" w:lastColumn="0" w:oddVBand="0" w:evenVBand="0" w:oddHBand="1" w:evenHBand="0" w:firstRowFirstColumn="0" w:firstRowLastColumn="0" w:lastRowFirstColumn="0" w:lastRowLastColumn="0"/>
              <w:rPr>
                <w:color w:val="FFFFFF"/>
                <w:sz w:val="16"/>
                <w:szCs w:val="16"/>
              </w:rPr>
            </w:pPr>
            <w:r>
              <w:rPr>
                <w:b/>
                <w:bCs/>
                <w:color w:val="FFFFFF"/>
                <w:sz w:val="16"/>
                <w:szCs w:val="16"/>
              </w:rPr>
              <w:t>Status</w:t>
            </w:r>
          </w:p>
        </w:tc>
        <w:tc>
          <w:tcPr>
            <w:tcW w:w="0" w:type="auto"/>
            <w:shd w:val="clear" w:color="auto" w:fill="156082"/>
            <w:hideMark/>
          </w:tcPr>
          <w:p w14:paraId="45023D2F" w14:textId="77777777" w:rsidR="00935B79" w:rsidRDefault="00935B79">
            <w:pPr>
              <w:cnfStyle w:val="000000100000" w:firstRow="0" w:lastRow="0" w:firstColumn="0" w:lastColumn="0" w:oddVBand="0" w:evenVBand="0" w:oddHBand="1" w:evenHBand="0" w:firstRowFirstColumn="0" w:firstRowLastColumn="0" w:lastRowFirstColumn="0" w:lastRowLastColumn="0"/>
              <w:rPr>
                <w:color w:val="FFFFFF"/>
                <w:sz w:val="16"/>
                <w:szCs w:val="16"/>
              </w:rPr>
            </w:pPr>
            <w:r>
              <w:rPr>
                <w:b/>
                <w:bCs/>
                <w:color w:val="FFFFFF"/>
                <w:sz w:val="16"/>
                <w:szCs w:val="16"/>
              </w:rPr>
              <w:t>File Location</w:t>
            </w:r>
          </w:p>
        </w:tc>
      </w:tr>
      <w:tr w:rsidR="00935B79" w14:paraId="7745F3BA"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3C85AD45" w14:textId="77777777" w:rsidR="00935B79" w:rsidRDefault="00935B79">
            <w:pPr>
              <w:rPr>
                <w:sz w:val="16"/>
                <w:szCs w:val="16"/>
              </w:rPr>
            </w:pPr>
            <w:r>
              <w:rPr>
                <w:sz w:val="16"/>
                <w:szCs w:val="16"/>
              </w:rPr>
              <w:t>2026-01</w:t>
            </w:r>
          </w:p>
        </w:tc>
        <w:tc>
          <w:tcPr>
            <w:tcW w:w="0" w:type="auto"/>
            <w:hideMark/>
          </w:tcPr>
          <w:p w14:paraId="6F54FA78"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January 15, 2026</w:t>
            </w:r>
          </w:p>
        </w:tc>
        <w:tc>
          <w:tcPr>
            <w:tcW w:w="0" w:type="auto"/>
            <w:hideMark/>
          </w:tcPr>
          <w:p w14:paraId="2A19CC99"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Approval of Annual Operating Budget</w:t>
            </w:r>
          </w:p>
        </w:tc>
        <w:tc>
          <w:tcPr>
            <w:tcW w:w="0" w:type="auto"/>
            <w:hideMark/>
          </w:tcPr>
          <w:p w14:paraId="3ACADEED"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Adopted; 9–0–0</w:t>
            </w:r>
          </w:p>
        </w:tc>
        <w:tc>
          <w:tcPr>
            <w:tcW w:w="0" w:type="auto"/>
            <w:hideMark/>
          </w:tcPr>
          <w:p w14:paraId="13D6FFAB"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January 15, 2026, Item 5</w:t>
            </w:r>
          </w:p>
        </w:tc>
        <w:tc>
          <w:tcPr>
            <w:tcW w:w="0" w:type="auto"/>
            <w:hideMark/>
          </w:tcPr>
          <w:p w14:paraId="3A1B073B"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Active</w:t>
            </w:r>
          </w:p>
        </w:tc>
        <w:tc>
          <w:tcPr>
            <w:tcW w:w="0" w:type="auto"/>
            <w:hideMark/>
          </w:tcPr>
          <w:p w14:paraId="39F1408B"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Board Records / 2026 / Resolutions</w:t>
            </w:r>
          </w:p>
        </w:tc>
      </w:tr>
      <w:tr w:rsidR="00935B79" w14:paraId="084E5A4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A4219A" w14:textId="77777777" w:rsidR="00935B79" w:rsidRDefault="00935B79">
            <w:pPr>
              <w:rPr>
                <w:sz w:val="16"/>
                <w:szCs w:val="16"/>
              </w:rPr>
            </w:pPr>
            <w:r>
              <w:rPr>
                <w:sz w:val="16"/>
                <w:szCs w:val="16"/>
              </w:rPr>
              <w:t>2026-02</w:t>
            </w:r>
          </w:p>
        </w:tc>
        <w:tc>
          <w:tcPr>
            <w:tcW w:w="0" w:type="auto"/>
            <w:hideMark/>
          </w:tcPr>
          <w:p w14:paraId="20A9F4AD"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February 19, 2026</w:t>
            </w:r>
          </w:p>
        </w:tc>
        <w:tc>
          <w:tcPr>
            <w:tcW w:w="0" w:type="auto"/>
            <w:hideMark/>
          </w:tcPr>
          <w:p w14:paraId="331C619F"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Authorization of Bank Signatories</w:t>
            </w:r>
          </w:p>
        </w:tc>
        <w:tc>
          <w:tcPr>
            <w:tcW w:w="0" w:type="auto"/>
            <w:hideMark/>
          </w:tcPr>
          <w:p w14:paraId="62D9E342"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Adopted by unanimous consent</w:t>
            </w:r>
          </w:p>
        </w:tc>
        <w:tc>
          <w:tcPr>
            <w:tcW w:w="0" w:type="auto"/>
            <w:hideMark/>
          </w:tcPr>
          <w:p w14:paraId="5BF0344A"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February 19, 2026, Item 7</w:t>
            </w:r>
          </w:p>
        </w:tc>
        <w:tc>
          <w:tcPr>
            <w:tcW w:w="0" w:type="auto"/>
            <w:hideMark/>
          </w:tcPr>
          <w:p w14:paraId="2912E881"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Active</w:t>
            </w:r>
          </w:p>
        </w:tc>
        <w:tc>
          <w:tcPr>
            <w:tcW w:w="0" w:type="auto"/>
            <w:hideMark/>
          </w:tcPr>
          <w:p w14:paraId="556E6CBC"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Board Records / 2026 / Resolutions</w:t>
            </w:r>
          </w:p>
        </w:tc>
      </w:tr>
      <w:tr w:rsidR="00935B79" w14:paraId="12603F8B"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0E9A0BE" w14:textId="77777777" w:rsidR="00935B79" w:rsidRDefault="00935B79">
            <w:pPr>
              <w:rPr>
                <w:sz w:val="16"/>
                <w:szCs w:val="16"/>
              </w:rPr>
            </w:pPr>
            <w:r>
              <w:rPr>
                <w:sz w:val="16"/>
                <w:szCs w:val="16"/>
              </w:rPr>
              <w:t>2026-03</w:t>
            </w:r>
          </w:p>
        </w:tc>
        <w:tc>
          <w:tcPr>
            <w:tcW w:w="0" w:type="auto"/>
            <w:hideMark/>
          </w:tcPr>
          <w:p w14:paraId="5DC88225"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March 18, 2026</w:t>
            </w:r>
          </w:p>
        </w:tc>
        <w:tc>
          <w:tcPr>
            <w:tcW w:w="0" w:type="auto"/>
            <w:hideMark/>
          </w:tcPr>
          <w:p w14:paraId="7035BF92"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Adoption of Records Retention Policy</w:t>
            </w:r>
          </w:p>
        </w:tc>
        <w:tc>
          <w:tcPr>
            <w:tcW w:w="0" w:type="auto"/>
            <w:hideMark/>
          </w:tcPr>
          <w:p w14:paraId="59034716"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Adopted; 8–0–1</w:t>
            </w:r>
          </w:p>
        </w:tc>
        <w:tc>
          <w:tcPr>
            <w:tcW w:w="0" w:type="auto"/>
            <w:hideMark/>
          </w:tcPr>
          <w:p w14:paraId="6DCB0B5A"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March 18, 2026, Item 6</w:t>
            </w:r>
          </w:p>
        </w:tc>
        <w:tc>
          <w:tcPr>
            <w:tcW w:w="0" w:type="auto"/>
            <w:hideMark/>
          </w:tcPr>
          <w:p w14:paraId="217F7F46"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Active</w:t>
            </w:r>
          </w:p>
        </w:tc>
        <w:tc>
          <w:tcPr>
            <w:tcW w:w="0" w:type="auto"/>
            <w:hideMark/>
          </w:tcPr>
          <w:p w14:paraId="33425268"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Board Records / 2026 / Resolutions</w:t>
            </w:r>
          </w:p>
        </w:tc>
      </w:tr>
      <w:tr w:rsidR="00935B79" w14:paraId="01C2CAB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727038" w14:textId="77777777" w:rsidR="00935B79" w:rsidRDefault="00935B79">
            <w:pPr>
              <w:rPr>
                <w:sz w:val="16"/>
                <w:szCs w:val="16"/>
              </w:rPr>
            </w:pPr>
            <w:r>
              <w:rPr>
                <w:sz w:val="16"/>
                <w:szCs w:val="16"/>
              </w:rPr>
              <w:t>2026-04</w:t>
            </w:r>
          </w:p>
        </w:tc>
        <w:tc>
          <w:tcPr>
            <w:tcW w:w="0" w:type="auto"/>
            <w:hideMark/>
          </w:tcPr>
          <w:p w14:paraId="6E47DB13"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April 16, 2026</w:t>
            </w:r>
          </w:p>
        </w:tc>
        <w:tc>
          <w:tcPr>
            <w:tcW w:w="0" w:type="auto"/>
            <w:hideMark/>
          </w:tcPr>
          <w:p w14:paraId="55AC53B9"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Approval of Major Vendor Contract</w:t>
            </w:r>
          </w:p>
        </w:tc>
        <w:tc>
          <w:tcPr>
            <w:tcW w:w="0" w:type="auto"/>
            <w:hideMark/>
          </w:tcPr>
          <w:p w14:paraId="4F14C8BB"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Adopted; 7–1–1; one recusal</w:t>
            </w:r>
          </w:p>
        </w:tc>
        <w:tc>
          <w:tcPr>
            <w:tcW w:w="0" w:type="auto"/>
            <w:hideMark/>
          </w:tcPr>
          <w:p w14:paraId="6B6596AE"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April 16, 2026, Item 8</w:t>
            </w:r>
          </w:p>
        </w:tc>
        <w:tc>
          <w:tcPr>
            <w:tcW w:w="0" w:type="auto"/>
            <w:hideMark/>
          </w:tcPr>
          <w:p w14:paraId="33528EDE"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Completed</w:t>
            </w:r>
          </w:p>
        </w:tc>
        <w:tc>
          <w:tcPr>
            <w:tcW w:w="0" w:type="auto"/>
            <w:hideMark/>
          </w:tcPr>
          <w:p w14:paraId="013FA5A8"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Board Records / 2026 / Resolutions</w:t>
            </w:r>
          </w:p>
        </w:tc>
      </w:tr>
      <w:tr w:rsidR="00935B79" w14:paraId="18AE4E1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8E6A5AC" w14:textId="77777777" w:rsidR="00935B79" w:rsidRDefault="00935B79">
            <w:pPr>
              <w:rPr>
                <w:sz w:val="16"/>
                <w:szCs w:val="16"/>
              </w:rPr>
            </w:pPr>
            <w:r>
              <w:rPr>
                <w:sz w:val="16"/>
                <w:szCs w:val="16"/>
              </w:rPr>
              <w:t>2026-05</w:t>
            </w:r>
          </w:p>
        </w:tc>
        <w:tc>
          <w:tcPr>
            <w:tcW w:w="0" w:type="auto"/>
            <w:hideMark/>
          </w:tcPr>
          <w:p w14:paraId="336E6D65"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May 21, 2026</w:t>
            </w:r>
          </w:p>
        </w:tc>
        <w:tc>
          <w:tcPr>
            <w:tcW w:w="0" w:type="auto"/>
            <w:hideMark/>
          </w:tcPr>
          <w:p w14:paraId="2E6785D6"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Amendment to Resolution 2026-02</w:t>
            </w:r>
          </w:p>
        </w:tc>
        <w:tc>
          <w:tcPr>
            <w:tcW w:w="0" w:type="auto"/>
            <w:hideMark/>
          </w:tcPr>
          <w:p w14:paraId="54861F2C"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Adopted; 9–0–0</w:t>
            </w:r>
          </w:p>
        </w:tc>
        <w:tc>
          <w:tcPr>
            <w:tcW w:w="0" w:type="auto"/>
            <w:hideMark/>
          </w:tcPr>
          <w:p w14:paraId="3866B490"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May 21, 2026, Item 5</w:t>
            </w:r>
          </w:p>
        </w:tc>
        <w:tc>
          <w:tcPr>
            <w:tcW w:w="0" w:type="auto"/>
            <w:hideMark/>
          </w:tcPr>
          <w:p w14:paraId="5729C4BD"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Active; amends 2026-02</w:t>
            </w:r>
          </w:p>
        </w:tc>
        <w:tc>
          <w:tcPr>
            <w:tcW w:w="0" w:type="auto"/>
            <w:hideMark/>
          </w:tcPr>
          <w:p w14:paraId="786D6AFC" w14:textId="77777777" w:rsidR="00935B79" w:rsidRDefault="00935B79">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Board Records / 2026 / Resolutions</w:t>
            </w:r>
          </w:p>
        </w:tc>
      </w:tr>
      <w:tr w:rsidR="00935B79" w14:paraId="3C12FCC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F5BA37" w14:textId="77777777" w:rsidR="00935B79" w:rsidRDefault="00935B79">
            <w:pPr>
              <w:rPr>
                <w:sz w:val="16"/>
                <w:szCs w:val="16"/>
              </w:rPr>
            </w:pPr>
            <w:r>
              <w:rPr>
                <w:sz w:val="16"/>
                <w:szCs w:val="16"/>
              </w:rPr>
              <w:t>[</w:t>
            </w:r>
            <w:proofErr w:type="gramStart"/>
            <w:r>
              <w:rPr>
                <w:sz w:val="16"/>
                <w:szCs w:val="16"/>
              </w:rPr>
              <w:t>YYYY-##</w:t>
            </w:r>
            <w:proofErr w:type="gramEnd"/>
            <w:r>
              <w:rPr>
                <w:sz w:val="16"/>
                <w:szCs w:val="16"/>
              </w:rPr>
              <w:t>]</w:t>
            </w:r>
          </w:p>
        </w:tc>
        <w:tc>
          <w:tcPr>
            <w:tcW w:w="0" w:type="auto"/>
            <w:hideMark/>
          </w:tcPr>
          <w:p w14:paraId="7AF5BA3A"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[Date]</w:t>
            </w:r>
          </w:p>
        </w:tc>
        <w:tc>
          <w:tcPr>
            <w:tcW w:w="0" w:type="auto"/>
            <w:hideMark/>
          </w:tcPr>
          <w:p w14:paraId="3FF632CA"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[Title / Subject]</w:t>
            </w:r>
          </w:p>
        </w:tc>
        <w:tc>
          <w:tcPr>
            <w:tcW w:w="0" w:type="auto"/>
            <w:hideMark/>
          </w:tcPr>
          <w:p w14:paraId="630742A0"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[Decision and vote]</w:t>
            </w:r>
          </w:p>
        </w:tc>
        <w:tc>
          <w:tcPr>
            <w:tcW w:w="0" w:type="auto"/>
            <w:hideMark/>
          </w:tcPr>
          <w:p w14:paraId="2893ECC3"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[Date / item]</w:t>
            </w:r>
          </w:p>
        </w:tc>
        <w:tc>
          <w:tcPr>
            <w:tcW w:w="0" w:type="auto"/>
            <w:hideMark/>
          </w:tcPr>
          <w:p w14:paraId="4DEEB940"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[Active / amended / rescinded / completed]</w:t>
            </w:r>
          </w:p>
        </w:tc>
        <w:tc>
          <w:tcPr>
            <w:tcW w:w="0" w:type="auto"/>
            <w:hideMark/>
          </w:tcPr>
          <w:p w14:paraId="5A459FDE" w14:textId="77777777" w:rsidR="00935B79" w:rsidRDefault="00935B79">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[Folder or record location]</w:t>
            </w:r>
          </w:p>
        </w:tc>
      </w:tr>
    </w:tbl>
    <w:p w14:paraId="4AE78A8A" w14:textId="77777777" w:rsidR="00935B79" w:rsidRDefault="00935B79"/>
    <w:p w14:paraId="781F7D0C" w14:textId="77777777" w:rsidR="00935B79" w:rsidRDefault="00935B79">
      <w:r>
        <w:rPr>
          <w:b/>
          <w:bCs/>
        </w:rPr>
        <w:t>Recommended administration:</w:t>
      </w:r>
      <w:r>
        <w:t xml:space="preserve"> The board secretary or other designated custodian should update the log after approval, confirm the corresponding minutes reference, preserve the signed resolution in the stated location, and cross-reference any later amendment or rescission.</w:t>
      </w:r>
    </w:p>
    <w:p w14:paraId="7312D20A" w14:textId="77777777" w:rsidR="006B1F26" w:rsidRDefault="006B1F26"/>
    <w:sectPr w:rsidR="006B1F26" w:rsidSect="000A00C4">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E1EF6" w14:textId="77777777" w:rsidR="00703973" w:rsidRDefault="00703973" w:rsidP="000A00C4">
      <w:pPr>
        <w:spacing w:after="0" w:line="240" w:lineRule="auto"/>
      </w:pPr>
      <w:r>
        <w:separator/>
      </w:r>
    </w:p>
  </w:endnote>
  <w:endnote w:type="continuationSeparator" w:id="0">
    <w:p w14:paraId="1332A174" w14:textId="77777777" w:rsidR="00703973" w:rsidRDefault="00703973" w:rsidP="000A0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panose1 w:val="00000000000000000000"/>
    <w:charset w:val="00"/>
    <w:family w:val="auto"/>
    <w:pitch w:val="variable"/>
    <w:sig w:usb0="E00002FF" w:usb1="4000201B" w:usb2="00000028"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D660A" w14:textId="77777777" w:rsidR="000A00C4" w:rsidRDefault="000A00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0484420"/>
      <w:docPartObj>
        <w:docPartGallery w:val="Page Numbers (Bottom of Page)"/>
        <w:docPartUnique/>
      </w:docPartObj>
    </w:sdtPr>
    <w:sdtContent>
      <w:sdt>
        <w:sdtPr>
          <w:id w:val="-1778865764"/>
          <w:docPartObj>
            <w:docPartGallery w:val="Page Numbers (Top of Page)"/>
            <w:docPartUnique/>
          </w:docPartObj>
        </w:sdtPr>
        <w:sdtContent>
          <w:p w14:paraId="0F9DFDCF" w14:textId="77777777" w:rsidR="00544334" w:rsidRDefault="00544334">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4BB2137F" w14:textId="77777777" w:rsidR="000A00C4" w:rsidRDefault="000A00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AAD82" w14:textId="5A328FC2" w:rsidR="00C84B7D" w:rsidRDefault="00C84B7D" w:rsidP="00C84B7D">
    <w:pPr>
      <w:pStyle w:val="Footer"/>
      <w:jc w:val="right"/>
    </w:pPr>
  </w:p>
  <w:p w14:paraId="591F6E64" w14:textId="1C25F62B" w:rsidR="000A00C4" w:rsidRDefault="000A00C4">
    <w:pPr>
      <w:pStyle w:val="Footer"/>
      <w:jc w:val="right"/>
    </w:pPr>
  </w:p>
  <w:p w14:paraId="71A6D931" w14:textId="5F270B2B" w:rsidR="00B0634C" w:rsidRDefault="00B0634C" w:rsidP="00B0634C">
    <w:pPr>
      <w:pStyle w:val="Footer"/>
      <w:jc w:val="right"/>
    </w:pPr>
  </w:p>
  <w:p w14:paraId="27B73955" w14:textId="77777777" w:rsidR="000A00C4" w:rsidRDefault="000A00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4FAF8" w14:textId="77777777" w:rsidR="00B0634C" w:rsidRDefault="00000000" w:rsidP="00B0634C">
    <w:pPr>
      <w:pStyle w:val="Footer"/>
      <w:jc w:val="right"/>
    </w:pPr>
    <w:sdt>
      <w:sdtPr>
        <w:id w:val="1464540540"/>
        <w:docPartObj>
          <w:docPartGallery w:val="Page Numbers (Top of Page)"/>
          <w:docPartUnique/>
        </w:docPartObj>
      </w:sdtPr>
      <w:sdtContent>
        <w:r w:rsidR="00B0634C">
          <w:t xml:space="preserve">Page </w:t>
        </w:r>
        <w:r w:rsidR="00B0634C">
          <w:rPr>
            <w:b/>
            <w:bCs/>
            <w:sz w:val="24"/>
          </w:rPr>
          <w:fldChar w:fldCharType="begin"/>
        </w:r>
        <w:r w:rsidR="00B0634C">
          <w:rPr>
            <w:b/>
            <w:bCs/>
          </w:rPr>
          <w:instrText xml:space="preserve"> PAGE </w:instrText>
        </w:r>
        <w:r w:rsidR="00B0634C">
          <w:rPr>
            <w:b/>
            <w:bCs/>
            <w:sz w:val="24"/>
          </w:rPr>
          <w:fldChar w:fldCharType="separate"/>
        </w:r>
        <w:r w:rsidR="00B0634C">
          <w:rPr>
            <w:b/>
            <w:bCs/>
            <w:sz w:val="24"/>
          </w:rPr>
          <w:t>2</w:t>
        </w:r>
        <w:r w:rsidR="00B0634C">
          <w:rPr>
            <w:b/>
            <w:bCs/>
            <w:sz w:val="24"/>
          </w:rPr>
          <w:fldChar w:fldCharType="end"/>
        </w:r>
        <w:r w:rsidR="00B0634C">
          <w:t xml:space="preserve"> of </w:t>
        </w:r>
        <w:r w:rsidR="00B0634C">
          <w:rPr>
            <w:b/>
            <w:bCs/>
            <w:sz w:val="24"/>
          </w:rPr>
          <w:fldChar w:fldCharType="begin"/>
        </w:r>
        <w:r w:rsidR="00B0634C">
          <w:rPr>
            <w:b/>
            <w:bCs/>
          </w:rPr>
          <w:instrText xml:space="preserve"> NUMPAGES  </w:instrText>
        </w:r>
        <w:r w:rsidR="00B0634C">
          <w:rPr>
            <w:b/>
            <w:bCs/>
            <w:sz w:val="24"/>
          </w:rPr>
          <w:fldChar w:fldCharType="separate"/>
        </w:r>
        <w:r w:rsidR="00B0634C">
          <w:rPr>
            <w:b/>
            <w:bCs/>
            <w:sz w:val="24"/>
          </w:rPr>
          <w:t>7</w:t>
        </w:r>
        <w:r w:rsidR="00B0634C">
          <w:rPr>
            <w:b/>
            <w:bCs/>
            <w:sz w:val="24"/>
          </w:rPr>
          <w:fldChar w:fldCharType="end"/>
        </w:r>
      </w:sdtContent>
    </w:sdt>
  </w:p>
  <w:p w14:paraId="534CDDF3" w14:textId="77777777" w:rsidR="00B0634C" w:rsidRDefault="00B06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5C901" w14:textId="77777777" w:rsidR="00703973" w:rsidRDefault="00703973" w:rsidP="000A00C4">
      <w:pPr>
        <w:spacing w:after="0" w:line="240" w:lineRule="auto"/>
      </w:pPr>
      <w:r>
        <w:separator/>
      </w:r>
    </w:p>
  </w:footnote>
  <w:footnote w:type="continuationSeparator" w:id="0">
    <w:p w14:paraId="43A4BD66" w14:textId="77777777" w:rsidR="00703973" w:rsidRDefault="00703973" w:rsidP="000A00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635A" w14:textId="77777777" w:rsidR="000A00C4" w:rsidRDefault="000A00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7691D" w14:textId="68089D20" w:rsidR="000A00C4" w:rsidRPr="00544334" w:rsidRDefault="00544334" w:rsidP="00544334">
    <w:pPr>
      <w:pStyle w:val="Header"/>
    </w:pPr>
    <w:r>
      <w:t>Effective Board Meetings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C65F" w14:textId="77777777" w:rsidR="000A00C4" w:rsidRDefault="000A00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A0F95"/>
    <w:multiLevelType w:val="multilevel"/>
    <w:tmpl w:val="F5C65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B5A0F"/>
    <w:multiLevelType w:val="multilevel"/>
    <w:tmpl w:val="4F5E5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794D87"/>
    <w:multiLevelType w:val="multilevel"/>
    <w:tmpl w:val="EA208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B7DCD"/>
    <w:multiLevelType w:val="multilevel"/>
    <w:tmpl w:val="C94CE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DB53B7"/>
    <w:multiLevelType w:val="multilevel"/>
    <w:tmpl w:val="9A206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C73500"/>
    <w:multiLevelType w:val="multilevel"/>
    <w:tmpl w:val="2096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CD0942"/>
    <w:multiLevelType w:val="hybridMultilevel"/>
    <w:tmpl w:val="AC4EDB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3B4B6F"/>
    <w:multiLevelType w:val="multilevel"/>
    <w:tmpl w:val="34FC1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5457AB"/>
    <w:multiLevelType w:val="multilevel"/>
    <w:tmpl w:val="0EF8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975A6D"/>
    <w:multiLevelType w:val="multilevel"/>
    <w:tmpl w:val="8218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C36245"/>
    <w:multiLevelType w:val="multilevel"/>
    <w:tmpl w:val="729C5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2A1F92"/>
    <w:multiLevelType w:val="multilevel"/>
    <w:tmpl w:val="B3D22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D37045"/>
    <w:multiLevelType w:val="hybridMultilevel"/>
    <w:tmpl w:val="9E5EE9CE"/>
    <w:lvl w:ilvl="0" w:tplc="E66C67F4">
      <w:start w:val="1"/>
      <w:numFmt w:val="decimal"/>
      <w:pStyle w:val="Heading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275326"/>
    <w:multiLevelType w:val="multilevel"/>
    <w:tmpl w:val="2D407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9200370"/>
    <w:multiLevelType w:val="multilevel"/>
    <w:tmpl w:val="0CD81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E32794"/>
    <w:multiLevelType w:val="multilevel"/>
    <w:tmpl w:val="2384E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EED63B7"/>
    <w:multiLevelType w:val="multilevel"/>
    <w:tmpl w:val="54A46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821014"/>
    <w:multiLevelType w:val="multilevel"/>
    <w:tmpl w:val="E5A0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DC60FD"/>
    <w:multiLevelType w:val="multilevel"/>
    <w:tmpl w:val="17F0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FF2427"/>
    <w:multiLevelType w:val="multilevel"/>
    <w:tmpl w:val="57107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2661039"/>
    <w:multiLevelType w:val="multilevel"/>
    <w:tmpl w:val="20FC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AE6CE7"/>
    <w:multiLevelType w:val="multilevel"/>
    <w:tmpl w:val="6E122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C2505D"/>
    <w:multiLevelType w:val="multilevel"/>
    <w:tmpl w:val="A1E43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6E44E12"/>
    <w:multiLevelType w:val="multilevel"/>
    <w:tmpl w:val="78B2D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7862512"/>
    <w:multiLevelType w:val="multilevel"/>
    <w:tmpl w:val="AF76E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D12DA8"/>
    <w:multiLevelType w:val="multilevel"/>
    <w:tmpl w:val="79A4F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9AD4061"/>
    <w:multiLevelType w:val="multilevel"/>
    <w:tmpl w:val="06203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4D344D"/>
    <w:multiLevelType w:val="multilevel"/>
    <w:tmpl w:val="44840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F00061F"/>
    <w:multiLevelType w:val="multilevel"/>
    <w:tmpl w:val="E452D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51815179">
    <w:abstractNumId w:val="11"/>
  </w:num>
  <w:num w:numId="2" w16cid:durableId="1744062195">
    <w:abstractNumId w:val="14"/>
  </w:num>
  <w:num w:numId="3" w16cid:durableId="1609850786">
    <w:abstractNumId w:val="9"/>
  </w:num>
  <w:num w:numId="4" w16cid:durableId="1701542843">
    <w:abstractNumId w:val="0"/>
  </w:num>
  <w:num w:numId="5" w16cid:durableId="1540047211">
    <w:abstractNumId w:val="3"/>
  </w:num>
  <w:num w:numId="6" w16cid:durableId="286393745">
    <w:abstractNumId w:val="7"/>
  </w:num>
  <w:num w:numId="7" w16cid:durableId="565142298">
    <w:abstractNumId w:val="8"/>
  </w:num>
  <w:num w:numId="8" w16cid:durableId="1510758887">
    <w:abstractNumId w:val="5"/>
  </w:num>
  <w:num w:numId="9" w16cid:durableId="1376464908">
    <w:abstractNumId w:val="17"/>
  </w:num>
  <w:num w:numId="10" w16cid:durableId="131141961">
    <w:abstractNumId w:val="26"/>
  </w:num>
  <w:num w:numId="11" w16cid:durableId="95709326">
    <w:abstractNumId w:val="4"/>
  </w:num>
  <w:num w:numId="12" w16cid:durableId="1265193641">
    <w:abstractNumId w:val="2"/>
  </w:num>
  <w:num w:numId="13" w16cid:durableId="781148853">
    <w:abstractNumId w:val="16"/>
  </w:num>
  <w:num w:numId="14" w16cid:durableId="773986230">
    <w:abstractNumId w:val="18"/>
  </w:num>
  <w:num w:numId="15" w16cid:durableId="834535481">
    <w:abstractNumId w:val="12"/>
  </w:num>
  <w:num w:numId="16" w16cid:durableId="651298602">
    <w:abstractNumId w:val="6"/>
  </w:num>
  <w:num w:numId="17" w16cid:durableId="150754636">
    <w:abstractNumId w:val="27"/>
  </w:num>
  <w:num w:numId="18" w16cid:durableId="428157230">
    <w:abstractNumId w:val="1"/>
  </w:num>
  <w:num w:numId="19" w16cid:durableId="998387785">
    <w:abstractNumId w:val="19"/>
  </w:num>
  <w:num w:numId="20" w16cid:durableId="1764179321">
    <w:abstractNumId w:val="25"/>
  </w:num>
  <w:num w:numId="21" w16cid:durableId="1614823445">
    <w:abstractNumId w:val="15"/>
  </w:num>
  <w:num w:numId="22" w16cid:durableId="1715035980">
    <w:abstractNumId w:val="10"/>
  </w:num>
  <w:num w:numId="23" w16cid:durableId="237398916">
    <w:abstractNumId w:val="28"/>
  </w:num>
  <w:num w:numId="24" w16cid:durableId="2035498764">
    <w:abstractNumId w:val="23"/>
  </w:num>
  <w:num w:numId="25" w16cid:durableId="503208013">
    <w:abstractNumId w:val="22"/>
  </w:num>
  <w:num w:numId="26" w16cid:durableId="1175727286">
    <w:abstractNumId w:val="13"/>
  </w:num>
  <w:num w:numId="27" w16cid:durableId="2061778821">
    <w:abstractNumId w:val="20"/>
  </w:num>
  <w:num w:numId="28" w16cid:durableId="17049215">
    <w:abstractNumId w:val="21"/>
  </w:num>
  <w:num w:numId="29" w16cid:durableId="13505668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11F"/>
    <w:rsid w:val="00010A87"/>
    <w:rsid w:val="00025FCB"/>
    <w:rsid w:val="0004749C"/>
    <w:rsid w:val="00062DBD"/>
    <w:rsid w:val="00063F4F"/>
    <w:rsid w:val="0009175B"/>
    <w:rsid w:val="000A00C4"/>
    <w:rsid w:val="000A4321"/>
    <w:rsid w:val="000E325C"/>
    <w:rsid w:val="001020A8"/>
    <w:rsid w:val="001353F8"/>
    <w:rsid w:val="001629AD"/>
    <w:rsid w:val="00171111"/>
    <w:rsid w:val="001B0262"/>
    <w:rsid w:val="001B2AB8"/>
    <w:rsid w:val="001E2036"/>
    <w:rsid w:val="001F025E"/>
    <w:rsid w:val="00204977"/>
    <w:rsid w:val="00207A36"/>
    <w:rsid w:val="00217FCE"/>
    <w:rsid w:val="00220A01"/>
    <w:rsid w:val="002266B9"/>
    <w:rsid w:val="00247ABD"/>
    <w:rsid w:val="0025611F"/>
    <w:rsid w:val="00276E6F"/>
    <w:rsid w:val="0029373F"/>
    <w:rsid w:val="002D011A"/>
    <w:rsid w:val="00304301"/>
    <w:rsid w:val="00304AB6"/>
    <w:rsid w:val="003102B2"/>
    <w:rsid w:val="00320A68"/>
    <w:rsid w:val="003277F0"/>
    <w:rsid w:val="00327E3C"/>
    <w:rsid w:val="003357F3"/>
    <w:rsid w:val="0034568D"/>
    <w:rsid w:val="003750DA"/>
    <w:rsid w:val="003F17AA"/>
    <w:rsid w:val="004025BA"/>
    <w:rsid w:val="00406963"/>
    <w:rsid w:val="00426C66"/>
    <w:rsid w:val="00467CF6"/>
    <w:rsid w:val="0047154A"/>
    <w:rsid w:val="00497F64"/>
    <w:rsid w:val="004A3132"/>
    <w:rsid w:val="004A7D27"/>
    <w:rsid w:val="004B229D"/>
    <w:rsid w:val="005259B0"/>
    <w:rsid w:val="005317B3"/>
    <w:rsid w:val="00537713"/>
    <w:rsid w:val="00544334"/>
    <w:rsid w:val="00550E11"/>
    <w:rsid w:val="006111D3"/>
    <w:rsid w:val="006251C2"/>
    <w:rsid w:val="00635AC6"/>
    <w:rsid w:val="00676DA3"/>
    <w:rsid w:val="006B1F26"/>
    <w:rsid w:val="006C5AB5"/>
    <w:rsid w:val="007019AF"/>
    <w:rsid w:val="00703973"/>
    <w:rsid w:val="007271FE"/>
    <w:rsid w:val="00730DB3"/>
    <w:rsid w:val="00737B83"/>
    <w:rsid w:val="00743A98"/>
    <w:rsid w:val="007445C9"/>
    <w:rsid w:val="00775C6C"/>
    <w:rsid w:val="007801A8"/>
    <w:rsid w:val="00786627"/>
    <w:rsid w:val="007954C6"/>
    <w:rsid w:val="007A0234"/>
    <w:rsid w:val="007A72D4"/>
    <w:rsid w:val="007C30FA"/>
    <w:rsid w:val="007D0A27"/>
    <w:rsid w:val="007F53C8"/>
    <w:rsid w:val="00803BE9"/>
    <w:rsid w:val="00811761"/>
    <w:rsid w:val="00836FA4"/>
    <w:rsid w:val="008631C2"/>
    <w:rsid w:val="008A57B5"/>
    <w:rsid w:val="008D66C9"/>
    <w:rsid w:val="008E6B7B"/>
    <w:rsid w:val="00935B79"/>
    <w:rsid w:val="00937507"/>
    <w:rsid w:val="009424AA"/>
    <w:rsid w:val="00952C94"/>
    <w:rsid w:val="00972511"/>
    <w:rsid w:val="0098419B"/>
    <w:rsid w:val="00992963"/>
    <w:rsid w:val="0099476E"/>
    <w:rsid w:val="009B002B"/>
    <w:rsid w:val="009C44C9"/>
    <w:rsid w:val="00A007EA"/>
    <w:rsid w:val="00A115B2"/>
    <w:rsid w:val="00A12F70"/>
    <w:rsid w:val="00A27339"/>
    <w:rsid w:val="00A53B9A"/>
    <w:rsid w:val="00A57BC8"/>
    <w:rsid w:val="00A608D5"/>
    <w:rsid w:val="00AD74B6"/>
    <w:rsid w:val="00AE6706"/>
    <w:rsid w:val="00B0634C"/>
    <w:rsid w:val="00B251A8"/>
    <w:rsid w:val="00B253B5"/>
    <w:rsid w:val="00B256EB"/>
    <w:rsid w:val="00B32F2D"/>
    <w:rsid w:val="00B63B8F"/>
    <w:rsid w:val="00B6465C"/>
    <w:rsid w:val="00B76A3E"/>
    <w:rsid w:val="00BC5341"/>
    <w:rsid w:val="00BF438C"/>
    <w:rsid w:val="00C02821"/>
    <w:rsid w:val="00C053D3"/>
    <w:rsid w:val="00C35499"/>
    <w:rsid w:val="00C459A3"/>
    <w:rsid w:val="00C47BAD"/>
    <w:rsid w:val="00C84B7D"/>
    <w:rsid w:val="00C96B5C"/>
    <w:rsid w:val="00CA0E17"/>
    <w:rsid w:val="00CA5A73"/>
    <w:rsid w:val="00CC7EF6"/>
    <w:rsid w:val="00CD3FC1"/>
    <w:rsid w:val="00CD6D15"/>
    <w:rsid w:val="00CE42F5"/>
    <w:rsid w:val="00D01D83"/>
    <w:rsid w:val="00D1450F"/>
    <w:rsid w:val="00D31903"/>
    <w:rsid w:val="00D34023"/>
    <w:rsid w:val="00D446A1"/>
    <w:rsid w:val="00D52B5A"/>
    <w:rsid w:val="00D8444B"/>
    <w:rsid w:val="00DA3790"/>
    <w:rsid w:val="00DB3B9A"/>
    <w:rsid w:val="00DE1CED"/>
    <w:rsid w:val="00DE709A"/>
    <w:rsid w:val="00E03ADF"/>
    <w:rsid w:val="00E20F35"/>
    <w:rsid w:val="00E63A91"/>
    <w:rsid w:val="00E83F21"/>
    <w:rsid w:val="00E86E32"/>
    <w:rsid w:val="00E94927"/>
    <w:rsid w:val="00ED22C0"/>
    <w:rsid w:val="00F068DB"/>
    <w:rsid w:val="00F122A0"/>
    <w:rsid w:val="00F134EC"/>
    <w:rsid w:val="00F144CF"/>
    <w:rsid w:val="00F462A0"/>
    <w:rsid w:val="00F5495E"/>
    <w:rsid w:val="00F73011"/>
    <w:rsid w:val="00F73994"/>
    <w:rsid w:val="00F81026"/>
    <w:rsid w:val="00F83687"/>
    <w:rsid w:val="00F83FBA"/>
    <w:rsid w:val="00FA3103"/>
    <w:rsid w:val="00FA597C"/>
    <w:rsid w:val="00FB2E89"/>
    <w:rsid w:val="00FC4F0D"/>
    <w:rsid w:val="00FD2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7B75C"/>
  <w15:chartTrackingRefBased/>
  <w15:docId w15:val="{90BA60E9-3FBC-4322-997E-E55AEEED1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9B0"/>
    <w:rPr>
      <w:rFonts w:ascii="Open Sans" w:hAnsi="Open Sans"/>
      <w:sz w:val="20"/>
    </w:rPr>
  </w:style>
  <w:style w:type="paragraph" w:styleId="Heading1">
    <w:name w:val="heading 1"/>
    <w:basedOn w:val="Normal"/>
    <w:next w:val="Normal"/>
    <w:link w:val="Heading1Char"/>
    <w:uiPriority w:val="9"/>
    <w:qFormat/>
    <w:rsid w:val="00544334"/>
    <w:pPr>
      <w:keepNext/>
      <w:keepLines/>
      <w:numPr>
        <w:numId w:val="15"/>
      </w:numPr>
      <w:spacing w:before="120" w:after="80" w:line="240" w:lineRule="auto"/>
      <w:ind w:left="360"/>
      <w:outlineLvl w:val="0"/>
    </w:pPr>
    <w:rPr>
      <w:rFonts w:eastAsiaTheme="majorEastAsia" w:cstheme="majorBidi"/>
      <w:b/>
      <w:sz w:val="24"/>
      <w:szCs w:val="40"/>
    </w:rPr>
  </w:style>
  <w:style w:type="paragraph" w:styleId="Heading2">
    <w:name w:val="heading 2"/>
    <w:basedOn w:val="Normal"/>
    <w:next w:val="Normal"/>
    <w:link w:val="Heading2Char"/>
    <w:uiPriority w:val="9"/>
    <w:unhideWhenUsed/>
    <w:qFormat/>
    <w:rsid w:val="00B63B8F"/>
    <w:pPr>
      <w:keepNext/>
      <w:keepLines/>
      <w:spacing w:before="160" w:after="80"/>
      <w:outlineLvl w:val="1"/>
    </w:pPr>
    <w:rPr>
      <w:rFonts w:eastAsiaTheme="majorEastAsia" w:cstheme="majorBidi"/>
      <w:sz w:val="22"/>
      <w:szCs w:val="32"/>
    </w:rPr>
  </w:style>
  <w:style w:type="paragraph" w:styleId="Heading3">
    <w:name w:val="heading 3"/>
    <w:basedOn w:val="Normal"/>
    <w:next w:val="Normal"/>
    <w:link w:val="Heading3Char"/>
    <w:uiPriority w:val="9"/>
    <w:semiHidden/>
    <w:unhideWhenUsed/>
    <w:qFormat/>
    <w:rsid w:val="0025611F"/>
    <w:pPr>
      <w:keepNext/>
      <w:keepLines/>
      <w:spacing w:before="160" w:after="80" w:line="278" w:lineRule="atLeast"/>
      <w:outlineLvl w:val="2"/>
    </w:pPr>
    <w:rPr>
      <w:rFonts w:eastAsiaTheme="majorEastAsia" w:cs="Open Sans"/>
      <w:color w:val="0F4761"/>
      <w:sz w:val="28"/>
      <w:szCs w:val="28"/>
    </w:rPr>
  </w:style>
  <w:style w:type="paragraph" w:styleId="Heading4">
    <w:name w:val="heading 4"/>
    <w:basedOn w:val="Normal"/>
    <w:next w:val="Normal"/>
    <w:link w:val="Heading4Char"/>
    <w:uiPriority w:val="9"/>
    <w:semiHidden/>
    <w:unhideWhenUsed/>
    <w:qFormat/>
    <w:rsid w:val="0025611F"/>
    <w:pPr>
      <w:keepNext/>
      <w:keepLines/>
      <w:spacing w:before="80" w:after="40" w:line="278" w:lineRule="atLeast"/>
      <w:outlineLvl w:val="3"/>
    </w:pPr>
    <w:rPr>
      <w:rFonts w:eastAsiaTheme="majorEastAsia" w:cs="Open Sans"/>
      <w:i/>
      <w:iCs/>
      <w:color w:val="0F4761"/>
    </w:rPr>
  </w:style>
  <w:style w:type="paragraph" w:styleId="Heading5">
    <w:name w:val="heading 5"/>
    <w:basedOn w:val="Normal"/>
    <w:next w:val="Normal"/>
    <w:link w:val="Heading5Char"/>
    <w:uiPriority w:val="9"/>
    <w:semiHidden/>
    <w:unhideWhenUsed/>
    <w:qFormat/>
    <w:rsid w:val="0025611F"/>
    <w:pPr>
      <w:keepNext/>
      <w:keepLines/>
      <w:spacing w:before="80" w:after="40" w:line="278" w:lineRule="atLeast"/>
      <w:outlineLvl w:val="4"/>
    </w:pPr>
    <w:rPr>
      <w:rFonts w:eastAsiaTheme="majorEastAsia" w:cs="Open Sans"/>
      <w:color w:val="0F4761"/>
    </w:rPr>
  </w:style>
  <w:style w:type="paragraph" w:styleId="Heading6">
    <w:name w:val="heading 6"/>
    <w:basedOn w:val="Normal"/>
    <w:next w:val="Normal"/>
    <w:link w:val="Heading6Char"/>
    <w:uiPriority w:val="9"/>
    <w:semiHidden/>
    <w:unhideWhenUsed/>
    <w:qFormat/>
    <w:rsid w:val="0025611F"/>
    <w:pPr>
      <w:keepNext/>
      <w:keepLines/>
      <w:spacing w:before="40" w:after="0" w:line="278" w:lineRule="atLeast"/>
      <w:outlineLvl w:val="5"/>
    </w:pPr>
    <w:rPr>
      <w:rFonts w:eastAsiaTheme="majorEastAsia" w:cs="Open Sans"/>
      <w:i/>
      <w:iCs/>
      <w:color w:val="595959"/>
    </w:rPr>
  </w:style>
  <w:style w:type="paragraph" w:styleId="Heading7">
    <w:name w:val="heading 7"/>
    <w:basedOn w:val="Normal"/>
    <w:next w:val="Normal"/>
    <w:link w:val="Heading7Char"/>
    <w:uiPriority w:val="9"/>
    <w:semiHidden/>
    <w:unhideWhenUsed/>
    <w:qFormat/>
    <w:rsid w:val="0025611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5611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5611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0A00C4"/>
    <w:pPr>
      <w:pBdr>
        <w:bottom w:val="single" w:sz="8" w:space="1" w:color="auto"/>
      </w:pBdr>
      <w:spacing w:before="240" w:after="240" w:line="240" w:lineRule="auto"/>
      <w:contextualSpacing/>
      <w:jc w:val="center"/>
    </w:pPr>
    <w:rPr>
      <w:rFonts w:eastAsiaTheme="majorEastAsia" w:cstheme="majorBidi"/>
      <w:b/>
      <w:smallCaps/>
      <w:spacing w:val="-10"/>
      <w:kern w:val="28"/>
      <w:sz w:val="32"/>
      <w:szCs w:val="56"/>
    </w:rPr>
  </w:style>
  <w:style w:type="character" w:customStyle="1" w:styleId="TitleChar">
    <w:name w:val="Title Char"/>
    <w:basedOn w:val="DefaultParagraphFont"/>
    <w:link w:val="Title"/>
    <w:uiPriority w:val="10"/>
    <w:rsid w:val="000A00C4"/>
    <w:rPr>
      <w:rFonts w:ascii="Open Sans" w:eastAsiaTheme="majorEastAsia" w:hAnsi="Open Sans" w:cstheme="majorBidi"/>
      <w:b/>
      <w:smallCaps/>
      <w:spacing w:val="-10"/>
      <w:kern w:val="28"/>
      <w:sz w:val="32"/>
      <w:szCs w:val="56"/>
    </w:rPr>
  </w:style>
  <w:style w:type="character" w:customStyle="1" w:styleId="Heading1Char">
    <w:name w:val="Heading 1 Char"/>
    <w:basedOn w:val="DefaultParagraphFont"/>
    <w:link w:val="Heading1"/>
    <w:uiPriority w:val="9"/>
    <w:rsid w:val="00544334"/>
    <w:rPr>
      <w:rFonts w:ascii="Open Sans" w:eastAsiaTheme="majorEastAsia" w:hAnsi="Open Sans" w:cstheme="majorBidi"/>
      <w:b/>
      <w:szCs w:val="40"/>
    </w:rPr>
  </w:style>
  <w:style w:type="character" w:customStyle="1" w:styleId="Heading2Char">
    <w:name w:val="Heading 2 Char"/>
    <w:basedOn w:val="DefaultParagraphFont"/>
    <w:link w:val="Heading2"/>
    <w:uiPriority w:val="9"/>
    <w:rsid w:val="00B63B8F"/>
    <w:rPr>
      <w:rFonts w:ascii="Open Sans" w:eastAsiaTheme="majorEastAsia" w:hAnsi="Open Sans" w:cstheme="majorBidi"/>
      <w:sz w:val="22"/>
      <w:szCs w:val="32"/>
    </w:rPr>
  </w:style>
  <w:style w:type="character" w:customStyle="1" w:styleId="Heading3Char">
    <w:name w:val="Heading 3 Char"/>
    <w:basedOn w:val="DefaultParagraphFont"/>
    <w:link w:val="Heading3"/>
    <w:uiPriority w:val="9"/>
    <w:semiHidden/>
    <w:rsid w:val="0025611F"/>
    <w:rPr>
      <w:rFonts w:ascii="Open Sans" w:eastAsiaTheme="majorEastAsia" w:hAnsi="Open Sans" w:cs="Open Sans"/>
      <w:color w:val="0F4761"/>
      <w:sz w:val="28"/>
      <w:szCs w:val="28"/>
    </w:rPr>
  </w:style>
  <w:style w:type="character" w:customStyle="1" w:styleId="Heading4Char">
    <w:name w:val="Heading 4 Char"/>
    <w:basedOn w:val="DefaultParagraphFont"/>
    <w:link w:val="Heading4"/>
    <w:uiPriority w:val="9"/>
    <w:semiHidden/>
    <w:rsid w:val="0025611F"/>
    <w:rPr>
      <w:rFonts w:ascii="Open Sans" w:eastAsiaTheme="majorEastAsia" w:hAnsi="Open Sans" w:cs="Open Sans"/>
      <w:i/>
      <w:iCs/>
      <w:color w:val="0F4761"/>
      <w:sz w:val="20"/>
    </w:rPr>
  </w:style>
  <w:style w:type="character" w:customStyle="1" w:styleId="Heading5Char">
    <w:name w:val="Heading 5 Char"/>
    <w:basedOn w:val="DefaultParagraphFont"/>
    <w:link w:val="Heading5"/>
    <w:uiPriority w:val="9"/>
    <w:semiHidden/>
    <w:rsid w:val="0025611F"/>
    <w:rPr>
      <w:rFonts w:ascii="Open Sans" w:eastAsiaTheme="majorEastAsia" w:hAnsi="Open Sans" w:cs="Open Sans"/>
      <w:color w:val="0F4761"/>
      <w:sz w:val="20"/>
    </w:rPr>
  </w:style>
  <w:style w:type="character" w:customStyle="1" w:styleId="Heading6Char">
    <w:name w:val="Heading 6 Char"/>
    <w:basedOn w:val="DefaultParagraphFont"/>
    <w:link w:val="Heading6"/>
    <w:uiPriority w:val="9"/>
    <w:semiHidden/>
    <w:rsid w:val="0025611F"/>
    <w:rPr>
      <w:rFonts w:ascii="Open Sans" w:eastAsiaTheme="majorEastAsia" w:hAnsi="Open Sans" w:cs="Open Sans"/>
      <w:i/>
      <w:iCs/>
      <w:color w:val="595959"/>
      <w:sz w:val="20"/>
    </w:rPr>
  </w:style>
  <w:style w:type="character" w:customStyle="1" w:styleId="Heading7Char">
    <w:name w:val="Heading 7 Char"/>
    <w:basedOn w:val="DefaultParagraphFont"/>
    <w:link w:val="Heading7"/>
    <w:uiPriority w:val="9"/>
    <w:semiHidden/>
    <w:rsid w:val="0025611F"/>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25611F"/>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25611F"/>
    <w:rPr>
      <w:rFonts w:eastAsiaTheme="majorEastAsia" w:cstheme="majorBidi"/>
      <w:color w:val="272727" w:themeColor="text1" w:themeTint="D8"/>
      <w:sz w:val="20"/>
    </w:rPr>
  </w:style>
  <w:style w:type="paragraph" w:styleId="Subtitle">
    <w:name w:val="Subtitle"/>
    <w:basedOn w:val="Normal"/>
    <w:next w:val="Normal"/>
    <w:link w:val="SubtitleChar"/>
    <w:uiPriority w:val="11"/>
    <w:qFormat/>
    <w:rsid w:val="00B63B8F"/>
    <w:pPr>
      <w:numPr>
        <w:ilvl w:val="1"/>
      </w:numPr>
    </w:pPr>
    <w:rPr>
      <w:rFonts w:eastAsiaTheme="majorEastAsia" w:cstheme="majorBidi"/>
      <w:spacing w:val="15"/>
      <w:sz w:val="24"/>
      <w:szCs w:val="28"/>
    </w:rPr>
  </w:style>
  <w:style w:type="character" w:customStyle="1" w:styleId="SubtitleChar">
    <w:name w:val="Subtitle Char"/>
    <w:basedOn w:val="DefaultParagraphFont"/>
    <w:link w:val="Subtitle"/>
    <w:uiPriority w:val="11"/>
    <w:rsid w:val="00B63B8F"/>
    <w:rPr>
      <w:rFonts w:ascii="Open Sans" w:eastAsiaTheme="majorEastAsia" w:hAnsi="Open Sans" w:cstheme="majorBidi"/>
      <w:spacing w:val="15"/>
      <w:szCs w:val="28"/>
    </w:rPr>
  </w:style>
  <w:style w:type="paragraph" w:styleId="Quote">
    <w:name w:val="Quote"/>
    <w:basedOn w:val="Normal"/>
    <w:next w:val="Normal"/>
    <w:link w:val="QuoteChar"/>
    <w:uiPriority w:val="29"/>
    <w:qFormat/>
    <w:rsid w:val="0025611F"/>
    <w:pPr>
      <w:spacing w:before="160"/>
      <w:jc w:val="center"/>
    </w:pPr>
    <w:rPr>
      <w:i/>
      <w:iCs/>
      <w:color w:val="404040" w:themeColor="text1" w:themeTint="BF"/>
    </w:rPr>
  </w:style>
  <w:style w:type="character" w:customStyle="1" w:styleId="QuoteChar">
    <w:name w:val="Quote Char"/>
    <w:basedOn w:val="DefaultParagraphFont"/>
    <w:link w:val="Quote"/>
    <w:uiPriority w:val="29"/>
    <w:rsid w:val="0025611F"/>
    <w:rPr>
      <w:rFonts w:ascii="Open Sans" w:hAnsi="Open Sans"/>
      <w:i/>
      <w:iCs/>
      <w:color w:val="404040" w:themeColor="text1" w:themeTint="BF"/>
      <w:sz w:val="20"/>
    </w:rPr>
  </w:style>
  <w:style w:type="paragraph" w:styleId="ListParagraph">
    <w:name w:val="List Paragraph"/>
    <w:basedOn w:val="Normal"/>
    <w:uiPriority w:val="34"/>
    <w:qFormat/>
    <w:rsid w:val="0025611F"/>
    <w:pPr>
      <w:ind w:left="720"/>
      <w:contextualSpacing/>
    </w:pPr>
  </w:style>
  <w:style w:type="character" w:styleId="IntenseEmphasis">
    <w:name w:val="Intense Emphasis"/>
    <w:basedOn w:val="DefaultParagraphFont"/>
    <w:uiPriority w:val="21"/>
    <w:qFormat/>
    <w:rsid w:val="0025611F"/>
    <w:rPr>
      <w:i/>
      <w:iCs/>
      <w:color w:val="0F4761" w:themeColor="accent1" w:themeShade="BF"/>
    </w:rPr>
  </w:style>
  <w:style w:type="paragraph" w:styleId="IntenseQuote">
    <w:name w:val="Intense Quote"/>
    <w:basedOn w:val="Normal"/>
    <w:next w:val="Normal"/>
    <w:link w:val="IntenseQuoteChar"/>
    <w:uiPriority w:val="30"/>
    <w:qFormat/>
    <w:rsid w:val="002561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611F"/>
    <w:rPr>
      <w:rFonts w:ascii="Open Sans" w:hAnsi="Open Sans"/>
      <w:i/>
      <w:iCs/>
      <w:color w:val="0F4761" w:themeColor="accent1" w:themeShade="BF"/>
      <w:sz w:val="20"/>
    </w:rPr>
  </w:style>
  <w:style w:type="character" w:styleId="IntenseReference">
    <w:name w:val="Intense Reference"/>
    <w:basedOn w:val="DefaultParagraphFont"/>
    <w:uiPriority w:val="32"/>
    <w:qFormat/>
    <w:rsid w:val="0025611F"/>
    <w:rPr>
      <w:b/>
      <w:bCs/>
      <w:smallCaps/>
      <w:color w:val="0F4761" w:themeColor="accent1" w:themeShade="BF"/>
      <w:spacing w:val="5"/>
    </w:rPr>
  </w:style>
  <w:style w:type="character" w:styleId="BookTitle">
    <w:name w:val="Book Title"/>
    <w:basedOn w:val="DefaultParagraphFont"/>
    <w:uiPriority w:val="33"/>
    <w:qFormat/>
    <w:rsid w:val="0025611F"/>
    <w:rPr>
      <w:b/>
      <w:bCs/>
      <w:i/>
      <w:iCs/>
      <w:spacing w:val="5"/>
    </w:rPr>
  </w:style>
  <w:style w:type="paragraph" w:styleId="Caption">
    <w:name w:val="caption"/>
    <w:basedOn w:val="Normal"/>
    <w:next w:val="Normal"/>
    <w:uiPriority w:val="35"/>
    <w:semiHidden/>
    <w:unhideWhenUsed/>
    <w:qFormat/>
    <w:rsid w:val="0025611F"/>
    <w:pPr>
      <w:spacing w:after="200" w:line="240" w:lineRule="auto"/>
    </w:pPr>
    <w:rPr>
      <w:i/>
      <w:iCs/>
      <w:color w:val="0E2841" w:themeColor="text2"/>
      <w:sz w:val="18"/>
      <w:szCs w:val="18"/>
    </w:rPr>
  </w:style>
  <w:style w:type="character" w:styleId="Emphasis">
    <w:name w:val="Emphasis"/>
    <w:basedOn w:val="DefaultParagraphFont"/>
    <w:uiPriority w:val="20"/>
    <w:qFormat/>
    <w:rsid w:val="0025611F"/>
    <w:rPr>
      <w:i/>
      <w:iCs/>
    </w:rPr>
  </w:style>
  <w:style w:type="paragraph" w:styleId="NoSpacing">
    <w:name w:val="No Spacing"/>
    <w:uiPriority w:val="1"/>
    <w:qFormat/>
    <w:rsid w:val="0025611F"/>
    <w:pPr>
      <w:spacing w:after="0" w:line="240" w:lineRule="auto"/>
    </w:pPr>
    <w:rPr>
      <w:rFonts w:ascii="Open Sans" w:hAnsi="Open Sans"/>
      <w:sz w:val="20"/>
    </w:rPr>
  </w:style>
  <w:style w:type="character" w:styleId="Strong">
    <w:name w:val="Strong"/>
    <w:basedOn w:val="DefaultParagraphFont"/>
    <w:uiPriority w:val="22"/>
    <w:qFormat/>
    <w:rsid w:val="0025611F"/>
    <w:rPr>
      <w:b/>
      <w:bCs/>
    </w:rPr>
  </w:style>
  <w:style w:type="character" w:styleId="SubtleEmphasis">
    <w:name w:val="Subtle Emphasis"/>
    <w:basedOn w:val="DefaultParagraphFont"/>
    <w:uiPriority w:val="19"/>
    <w:qFormat/>
    <w:rsid w:val="0025611F"/>
    <w:rPr>
      <w:i/>
      <w:iCs/>
      <w:color w:val="404040" w:themeColor="text1" w:themeTint="BF"/>
    </w:rPr>
  </w:style>
  <w:style w:type="character" w:styleId="SubtleReference">
    <w:name w:val="Subtle Reference"/>
    <w:basedOn w:val="DefaultParagraphFont"/>
    <w:uiPriority w:val="31"/>
    <w:qFormat/>
    <w:rsid w:val="0025611F"/>
    <w:rPr>
      <w:smallCaps/>
      <w:color w:val="5A5A5A" w:themeColor="text1" w:themeTint="A5"/>
    </w:rPr>
  </w:style>
  <w:style w:type="paragraph" w:styleId="TOCHeading">
    <w:name w:val="TOC Heading"/>
    <w:basedOn w:val="Heading1"/>
    <w:next w:val="Normal"/>
    <w:uiPriority w:val="39"/>
    <w:unhideWhenUsed/>
    <w:qFormat/>
    <w:rsid w:val="0025611F"/>
    <w:pPr>
      <w:spacing w:before="240" w:after="0"/>
      <w:outlineLvl w:val="9"/>
    </w:pPr>
    <w:rPr>
      <w:rFonts w:asciiTheme="majorHAnsi" w:hAnsiTheme="majorHAnsi"/>
      <w:color w:val="0F4761" w:themeColor="accent1" w:themeShade="BF"/>
      <w:sz w:val="32"/>
      <w:szCs w:val="32"/>
    </w:rPr>
  </w:style>
  <w:style w:type="paragraph" w:styleId="NormalWeb">
    <w:name w:val="Normal (Web)"/>
    <w:basedOn w:val="Normal"/>
    <w:uiPriority w:val="99"/>
    <w:semiHidden/>
    <w:unhideWhenUsed/>
    <w:rsid w:val="0025611F"/>
    <w:pPr>
      <w:spacing w:before="100" w:beforeAutospacing="1" w:after="100" w:afterAutospacing="1" w:line="240" w:lineRule="auto"/>
    </w:pPr>
    <w:rPr>
      <w:rFonts w:ascii="Times New Roman" w:hAnsi="Times New Roman" w:cs="Times New Roman"/>
      <w:sz w:val="24"/>
    </w:rPr>
  </w:style>
  <w:style w:type="table" w:styleId="GridTable4-Accent1">
    <w:name w:val="Grid Table 4 Accent 1"/>
    <w:basedOn w:val="TableNormal"/>
    <w:uiPriority w:val="49"/>
    <w:rsid w:val="00B63B8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TOC1">
    <w:name w:val="toc 1"/>
    <w:basedOn w:val="Normal"/>
    <w:next w:val="Normal"/>
    <w:autoRedefine/>
    <w:uiPriority w:val="39"/>
    <w:unhideWhenUsed/>
    <w:rsid w:val="00FB2E89"/>
    <w:pPr>
      <w:spacing w:after="100"/>
    </w:pPr>
  </w:style>
  <w:style w:type="paragraph" w:styleId="TOC2">
    <w:name w:val="toc 2"/>
    <w:basedOn w:val="Normal"/>
    <w:next w:val="Normal"/>
    <w:autoRedefine/>
    <w:uiPriority w:val="39"/>
    <w:unhideWhenUsed/>
    <w:rsid w:val="00FB2E89"/>
    <w:pPr>
      <w:spacing w:after="100"/>
      <w:ind w:left="200"/>
    </w:pPr>
  </w:style>
  <w:style w:type="character" w:styleId="Hyperlink">
    <w:name w:val="Hyperlink"/>
    <w:basedOn w:val="DefaultParagraphFont"/>
    <w:uiPriority w:val="99"/>
    <w:unhideWhenUsed/>
    <w:rsid w:val="00FB2E89"/>
    <w:rPr>
      <w:color w:val="467886" w:themeColor="hyperlink"/>
      <w:u w:val="single"/>
    </w:rPr>
  </w:style>
  <w:style w:type="paragraph" w:styleId="Header">
    <w:name w:val="header"/>
    <w:basedOn w:val="Normal"/>
    <w:link w:val="HeaderChar"/>
    <w:uiPriority w:val="99"/>
    <w:unhideWhenUsed/>
    <w:rsid w:val="000A00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0C4"/>
    <w:rPr>
      <w:rFonts w:ascii="Open Sans" w:hAnsi="Open Sans"/>
      <w:sz w:val="20"/>
    </w:rPr>
  </w:style>
  <w:style w:type="paragraph" w:styleId="Footer">
    <w:name w:val="footer"/>
    <w:basedOn w:val="Normal"/>
    <w:link w:val="FooterChar"/>
    <w:uiPriority w:val="99"/>
    <w:unhideWhenUsed/>
    <w:rsid w:val="000A00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0C4"/>
    <w:rPr>
      <w:rFonts w:ascii="Open Sans" w:hAnsi="Open Sans"/>
      <w:sz w:val="20"/>
    </w:rPr>
  </w:style>
  <w:style w:type="table" w:styleId="TableGrid">
    <w:name w:val="Table Grid"/>
    <w:basedOn w:val="TableNormal"/>
    <w:uiPriority w:val="39"/>
    <w:rsid w:val="007C30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8C8F1-7369-4938-88B1-54B93527F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13</Pages>
  <Words>3951</Words>
  <Characters>24067</Characters>
  <Application>Microsoft Office Word</Application>
  <DocSecurity>0</DocSecurity>
  <Lines>587</Lines>
  <Paragraphs>359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Leonidas</dc:creator>
  <cp:keywords/>
  <dc:description/>
  <cp:lastModifiedBy>Tom Leonidas</cp:lastModifiedBy>
  <cp:revision>49</cp:revision>
  <cp:lastPrinted>2026-09-10T19:58:00Z</cp:lastPrinted>
  <dcterms:created xsi:type="dcterms:W3CDTF">2026-09-10T14:34:00Z</dcterms:created>
  <dcterms:modified xsi:type="dcterms:W3CDTF">2026-09-10T22:10:00Z</dcterms:modified>
</cp:coreProperties>
</file>