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dashed" w:color="999999" w:sz="6"/>
              <w:left w:val="dashed" w:color="999999" w:sz="6"/>
              <w:bottom w:val="dashed" w:color="999999" w:sz="6"/>
              <w:right w:val="dashed" w:color="999999" w:sz="6"/>
            </w:tcBorders>
            <w:tcMar>
              <w:top w:type="dxa" w:w="280"/>
              <w:left w:type="dxa" w:w="120"/>
              <w:bottom w:type="dxa" w:w="2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  <w:color w:val="888888"/>
                <w:sz w:val="22"/>
                <w:szCs w:val="22"/>
              </w:rPr>
              <w:t xml:space="preserve">[ Organization logo ]</w:t>
            </w:r>
          </w:p>
        </w:tc>
      </w:tr>
    </w:tbl>
    <w:p>
      <w:pPr>
        <w:spacing w:before="60"/>
        <w:jc w:val="center"/>
      </w:pPr>
      <w:r>
        <w:rPr>
          <w:i/>
          <w:iCs/>
          <w:color w:val="888888"/>
          <w:sz w:val="16"/>
          <w:szCs w:val="16"/>
        </w:rPr>
        <w:t xml:space="preserve">Replace this placeholder with your organization’s logo.</w:t>
      </w:r>
    </w:p>
    <w:p>
      <w:pPr>
        <w:spacing w:before="240"/>
      </w:pPr>
      <w:r>
        <w:t xml:space="preserve"/>
      </w:r>
    </w:p>
    <w:p>
      <w:pPr>
        <w:spacing w:after="80" w:before="120"/>
      </w:pPr>
      <w:r>
        <w:rPr>
          <w:b/>
          <w:bCs/>
          <w:color w:val="6C9539"/>
          <w:spacing w:val="18"/>
          <w:sz w:val="18"/>
          <w:szCs w:val="18"/>
        </w:rPr>
        <w:t xml:space="preserve">TEMPLATE</w:t>
      </w:r>
    </w:p>
    <w:p>
      <w:pPr>
        <w:spacing w:after="120" w:before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Board Meeting Agenda Template</w:t>
      </w:r>
    </w:p>
    <w:p>
      <w:pPr>
        <w:spacing w:after="240"/>
      </w:pPr>
      <w:r>
        <w:rPr>
          <w:color w:val="555555"/>
          <w:sz w:val="22"/>
          <w:szCs w:val="22"/>
        </w:rPr>
        <w:t xml:space="preserve">A practical, field-tested structure for a board meeting. Adapt it to your organization’s bylaws and governing documents.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2A261E"/>
                <w:sz w:val="20"/>
                <w:szCs w:val="20"/>
              </w:rPr>
              <w:t xml:space="preserve">Organization</w:t>
            </w:r>
          </w:p>
          <w:p>
            <w:pPr>
              <w:pBdr>
                <w:bottom w:val="dashed" w:color="AAAAAA" w:sz="4" w:space="1"/>
              </w:pBdr>
              <w:spacing w:before="60"/>
            </w:pPr>
            <w:r>
              <w:rPr>
                <w:color w:val="AAAAAA"/>
                <w:sz w:val="20"/>
                <w:szCs w:val="20"/>
              </w:rPr>
              <w:t xml:space="preserve"> 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2A261E"/>
                <w:sz w:val="20"/>
                <w:szCs w:val="20"/>
              </w:rPr>
              <w:t xml:space="preserve">Meeting date / time</w:t>
            </w:r>
          </w:p>
          <w:p>
            <w:pPr>
              <w:pBdr>
                <w:bottom w:val="dashed" w:color="AAAAAA" w:sz="4" w:space="1"/>
              </w:pBdr>
              <w:spacing w:before="60"/>
            </w:pPr>
            <w:r>
              <w:rPr>
                <w:color w:val="AAAAA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2A261E"/>
                <w:sz w:val="20"/>
                <w:szCs w:val="20"/>
              </w:rPr>
              <w:t xml:space="preserve">Chair</w:t>
            </w:r>
          </w:p>
          <w:p>
            <w:pPr>
              <w:pBdr>
                <w:bottom w:val="dashed" w:color="AAAAAA" w:sz="4" w:space="1"/>
              </w:pBdr>
              <w:spacing w:before="60"/>
            </w:pPr>
            <w:r>
              <w:rPr>
                <w:color w:val="AAAAAA"/>
                <w:sz w:val="20"/>
                <w:szCs w:val="20"/>
              </w:rPr>
              <w:t xml:space="preserve"> 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2A261E"/>
                <w:sz w:val="20"/>
                <w:szCs w:val="20"/>
              </w:rPr>
              <w:t xml:space="preserve">Secretary</w:t>
            </w:r>
          </w:p>
          <w:p>
            <w:pPr>
              <w:pBdr>
                <w:bottom w:val="dashed" w:color="AAAAAA" w:sz="4" w:space="1"/>
              </w:pBdr>
              <w:spacing w:before="60"/>
            </w:pPr>
            <w:r>
              <w:rPr>
                <w:color w:val="AAAAA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 w:before="300"/>
      </w:pPr>
      <w:r>
        <w:rPr>
          <w:rFonts w:ascii="Arial" w:cs="Arial" w:eastAsia="Arial" w:hAnsi="Arial"/>
          <w:b/>
          <w:bCs/>
          <w:color w:val="2A261E"/>
          <w:sz w:val="26"/>
          <w:szCs w:val="26"/>
        </w:rPr>
        <w:t xml:space="preserve">Agenda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1300"/>
        <w:gridCol w:w="4160"/>
      </w:tblGrid>
      <w:tr>
        <w:trPr>
          <w:tblHeader/>
        </w:trPr>
        <w:tc>
          <w:tcPr>
            <w:tcW w:type="dxa" w:w="600"/>
            <w:tcBorders>
              <w:top w:val="single" w:color="888888" w:sz="1"/>
              <w:left w:val="single" w:color="888888" w:sz="1"/>
              <w:bottom w:val="single" w:color="888888" w:sz="1"/>
              <w:right w:val="single" w:color="888888" w:sz="1"/>
            </w:tcBorders>
            <w:shd w:fill="F2F0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6E6A63"/>
                <w:sz w:val="16"/>
                <w:szCs w:val="16"/>
              </w:rPr>
              <w:t xml:space="preserve">#</w:t>
            </w:r>
          </w:p>
        </w:tc>
        <w:tc>
          <w:tcPr>
            <w:tcW w:type="dxa" w:w="3300"/>
            <w:tcBorders>
              <w:top w:val="single" w:color="888888" w:sz="1"/>
              <w:left w:val="single" w:color="888888" w:sz="1"/>
              <w:bottom w:val="single" w:color="888888" w:sz="1"/>
              <w:right w:val="single" w:color="888888" w:sz="1"/>
            </w:tcBorders>
            <w:shd w:fill="F2F0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6E6A63"/>
                <w:sz w:val="16"/>
                <w:szCs w:val="16"/>
              </w:rPr>
              <w:t xml:space="preserve">AGENDA ITEM</w:t>
            </w:r>
          </w:p>
        </w:tc>
        <w:tc>
          <w:tcPr>
            <w:tcW w:type="dxa" w:w="1300"/>
            <w:tcBorders>
              <w:top w:val="single" w:color="888888" w:sz="1"/>
              <w:left w:val="single" w:color="888888" w:sz="1"/>
              <w:bottom w:val="single" w:color="888888" w:sz="1"/>
              <w:right w:val="single" w:color="888888" w:sz="1"/>
            </w:tcBorders>
            <w:shd w:fill="F2F0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6E6A63"/>
                <w:sz w:val="16"/>
                <w:szCs w:val="16"/>
              </w:rPr>
              <w:t xml:space="preserve">TIME</w:t>
            </w:r>
          </w:p>
        </w:tc>
        <w:tc>
          <w:tcPr>
            <w:tcW w:type="dxa" w:w="4160"/>
            <w:tcBorders>
              <w:top w:val="single" w:color="888888" w:sz="1"/>
              <w:left w:val="single" w:color="888888" w:sz="1"/>
              <w:bottom w:val="single" w:color="888888" w:sz="1"/>
              <w:right w:val="single" w:color="888888" w:sz="1"/>
            </w:tcBorders>
            <w:shd w:fill="F2F0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6E6A63"/>
                <w:sz w:val="16"/>
                <w:szCs w:val="16"/>
              </w:rPr>
              <w:t xml:space="preserve">PURPOSE / NOTES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Call to Order and Welcome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5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Chair calls the meeting to order, confirms a quorum is present, and welcomes directors and guests.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Approval of the Agenda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2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Directors approve the agenda as presented or as amended.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3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Consent Agenda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5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Routine items (prior minutes, standard reports) are adopted by unanimous consent. The chair asks whether any director requests an item be removed; pulled items are discussed individually.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4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Financial Report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15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Treasurer or CFO presents financial position, budget variances, and any items requiring board action.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5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CEO / Executive Report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15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Chief executive reports on operations, performance against plan, and emerging issues.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6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Committee Reports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15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Committee chairs report recommendations and items requiring board action.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7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Strategic Discussion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45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One or two substantive topics scheduled early while energy is high. Pre-reads distributed in advance.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8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Unfinished Business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10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Items carried forward from prior meetings.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9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New Business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10 min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New items raised for discussion or action.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10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Executive Session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As needed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Directors only (or independent directors only) for sensitive matters such as CEO evaluation, compensation, or legal issues.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11</w:t>
            </w:r>
          </w:p>
        </w:tc>
        <w:tc>
          <w:tcPr>
            <w:tcW w:type="dxa" w:w="3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b/>
                <w:bCs/>
                <w:sz w:val="20"/>
                <w:szCs w:val="20"/>
              </w:rPr>
              <w:t xml:space="preserve">Adjournment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—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color w:val="5E5A53"/>
                <w:sz w:val="20"/>
                <w:szCs w:val="20"/>
              </w:rPr>
              <w:t xml:space="preserve">Chair adjourns the meeting; next meeting date confirmed.</w:t>
            </w:r>
          </w:p>
        </w:tc>
      </w:tr>
    </w:tbl>
    <w:p>
      <w:pPr>
        <w:spacing w:after="160" w:before="300"/>
      </w:pPr>
      <w:r>
        <w:rPr>
          <w:rFonts w:ascii="Arial" w:cs="Arial" w:eastAsia="Arial" w:hAnsi="Arial"/>
          <w:b/>
          <w:bCs/>
          <w:color w:val="2A261E"/>
          <w:sz w:val="26"/>
          <w:szCs w:val="26"/>
        </w:rPr>
        <w:t xml:space="preserve">Guidance notes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color w:val="5E5A53"/>
          <w:sz w:val="20"/>
          <w:szCs w:val="20"/>
        </w:rPr>
        <w:t xml:space="preserve">Distribute the agenda and pre-reads at least five business days before the meeting.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color w:val="5E5A53"/>
          <w:sz w:val="20"/>
          <w:szCs w:val="20"/>
        </w:rPr>
        <w:t xml:space="preserve">Place strategic discussion early in the agenda, while director energy and attention are highest.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color w:val="5E5A53"/>
          <w:sz w:val="20"/>
          <w:szCs w:val="20"/>
        </w:rPr>
        <w:t xml:space="preserve">Use the consent agenda for routine, non-controversial approvals so meeting time goes to matters that need deliberation. Any director may pull an item; if none are pulled, the consent agenda is adopted by unanimous consent.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color w:val="5E5A53"/>
          <w:sz w:val="20"/>
          <w:szCs w:val="20"/>
        </w:rPr>
        <w:t xml:space="preserve">Time allocations are starting points — adjust to your board’s rhythm, but keep them visible so discussion stays focused.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color w:val="5E5A53"/>
          <w:sz w:val="20"/>
          <w:szCs w:val="20"/>
        </w:rPr>
        <w:t xml:space="preserve">Record action items, owners, and due dates in the minutes, and carry open items to the next agenda under Unfinished Business.</w:t>
      </w:r>
    </w:p>
    <w:p>
      <w:pPr>
        <w:spacing w:before="300"/>
      </w:pPr>
      <w:r>
        <w:rPr>
          <w:i/>
          <w:iCs/>
          <w:color w:val="7A766F"/>
          <w:sz w:val="16"/>
          <w:szCs w:val="16"/>
        </w:rPr>
        <w:t xml:space="preserve">This template is provided for educational purposes and does not constitute legal advice. Adapt it to your organization’s bylaws and governing documents.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2026-09-24T00:27:17.067Z</dcterms:created>
  <dcterms:modified xsi:type="dcterms:W3CDTF">2026-09-24T00:27:17.068Z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